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63" w:rsidRDefault="00FE3563" w:rsidP="00A426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563" w:rsidRDefault="00FE3563" w:rsidP="00FE3563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продажу </w:t>
      </w:r>
      <w:r w:rsidR="00F10D19">
        <w:rPr>
          <w:rFonts w:ascii="Times New Roman" w:hAnsi="Times New Roman" w:cs="Times New Roman"/>
          <w:color w:val="000000"/>
          <w:sz w:val="28"/>
          <w:szCs w:val="28"/>
        </w:rPr>
        <w:t>алкогольной 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несовершеннолетним.</w:t>
      </w:r>
    </w:p>
    <w:p w:rsidR="00FE3563" w:rsidRDefault="00FE3563" w:rsidP="00FE356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508D" w:rsidRDefault="0036508D" w:rsidP="0036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проанализировано совершение преступлений, правонарушений и антиобщественных действий несовершеннолетними, по результатам которого установлено, что имеют место совершение указанными лицами противоправных деяний в состоянии алкогольного опьянения.</w:t>
      </w:r>
    </w:p>
    <w:p w:rsidR="0036508D" w:rsidRDefault="0036508D" w:rsidP="0036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за истекший период 2021 года </w:t>
      </w:r>
      <w:r>
        <w:rPr>
          <w:rFonts w:ascii="Times New Roman" w:hAnsi="Times New Roman"/>
          <w:sz w:val="28"/>
          <w:szCs w:val="28"/>
        </w:rPr>
        <w:t xml:space="preserve">6 несовершеннолетних поставлено на профилактический учет </w:t>
      </w:r>
      <w:r w:rsidRPr="001D7E8D">
        <w:rPr>
          <w:rFonts w:ascii="Times New Roman" w:hAnsi="Times New Roman"/>
          <w:sz w:val="28"/>
          <w:szCs w:val="28"/>
        </w:rPr>
        <w:t xml:space="preserve">ПДН </w:t>
      </w:r>
      <w:r>
        <w:rPr>
          <w:rFonts w:ascii="Times New Roman" w:hAnsi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/>
          <w:sz w:val="28"/>
          <w:szCs w:val="28"/>
        </w:rPr>
        <w:t>Икрянинский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1D7E8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 связи с </w:t>
      </w:r>
      <w:r w:rsidRPr="001D7E8D">
        <w:rPr>
          <w:rFonts w:ascii="Times New Roman" w:eastAsia="Calibri" w:hAnsi="Times New Roman"/>
          <w:sz w:val="28"/>
          <w:szCs w:val="28"/>
        </w:rPr>
        <w:t>употребление</w:t>
      </w:r>
      <w:r>
        <w:rPr>
          <w:rFonts w:ascii="Times New Roman" w:eastAsia="Calibri" w:hAnsi="Times New Roman"/>
          <w:sz w:val="28"/>
          <w:szCs w:val="28"/>
        </w:rPr>
        <w:t>м</w:t>
      </w:r>
      <w:r w:rsidRPr="001D7E8D">
        <w:rPr>
          <w:rFonts w:ascii="Times New Roman" w:eastAsia="Calibri" w:hAnsi="Times New Roman"/>
          <w:sz w:val="28"/>
          <w:szCs w:val="28"/>
        </w:rPr>
        <w:t xml:space="preserve"> алкогольной и (или) спиртосодержащей продукции.</w:t>
      </w:r>
    </w:p>
    <w:p w:rsidR="00726621" w:rsidRPr="0036508D" w:rsidRDefault="00726621" w:rsidP="0036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Вместе с тем имеют место факты продажи алкогольной продукции несовершеннолетним. </w:t>
      </w:r>
    </w:p>
    <w:p w:rsidR="001D7E8D" w:rsidRPr="001D7E8D" w:rsidRDefault="001D7E8D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E8D">
        <w:rPr>
          <w:rFonts w:ascii="Times New Roman" w:eastAsia="Calibri" w:hAnsi="Times New Roman"/>
          <w:sz w:val="28"/>
          <w:szCs w:val="28"/>
        </w:rPr>
        <w:t xml:space="preserve">Статьей 1 Федерального закона </w:t>
      </w:r>
      <w:r w:rsidRPr="001D7E8D">
        <w:rPr>
          <w:rFonts w:ascii="Times New Roman" w:eastAsia="Times New Roman" w:hAnsi="Times New Roman" w:cs="Times New Roman"/>
          <w:sz w:val="28"/>
          <w:szCs w:val="28"/>
        </w:rPr>
        <w:t>от 24.07.1998 № 124-ФЗ</w:t>
      </w:r>
      <w:r w:rsidRPr="001D7E8D">
        <w:rPr>
          <w:rFonts w:ascii="Times New Roman" w:eastAsia="Calibri" w:hAnsi="Times New Roman"/>
          <w:sz w:val="28"/>
          <w:szCs w:val="28"/>
        </w:rPr>
        <w:t xml:space="preserve"> «</w:t>
      </w:r>
      <w:r w:rsidRPr="001D7E8D">
        <w:rPr>
          <w:rFonts w:ascii="Times New Roman" w:eastAsia="Times New Roman" w:hAnsi="Times New Roman" w:cs="Times New Roman"/>
          <w:sz w:val="28"/>
          <w:szCs w:val="28"/>
        </w:rPr>
        <w:t>Об основных гарантиях прав ребенка в Российской Федерации» установлено, что ребенком является лицо до достижения им возраста 18 лет (совершеннолетия).</w:t>
      </w:r>
    </w:p>
    <w:p w:rsidR="001D7E8D" w:rsidRPr="00185C08" w:rsidRDefault="001D7E8D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E8D">
        <w:rPr>
          <w:rFonts w:ascii="Times New Roman" w:eastAsia="Times New Roman" w:hAnsi="Times New Roman" w:cs="Times New Roman"/>
          <w:sz w:val="28"/>
          <w:szCs w:val="28"/>
        </w:rPr>
        <w:t xml:space="preserve">В силу статьи 2 Федерального закона от 22.11.1995 № 171-Ф </w:t>
      </w:r>
      <w:r w:rsidR="006351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1D7E8D">
        <w:rPr>
          <w:rFonts w:ascii="Times New Roman" w:eastAsia="Times New Roman" w:hAnsi="Times New Roman" w:cs="Times New Roman"/>
          <w:sz w:val="28"/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алкогольная продукция - пищевая продукция, которая произведена с использованием или без использования </w:t>
      </w:r>
      <w:r w:rsidRPr="00185C08">
        <w:rPr>
          <w:rFonts w:ascii="Times New Roman" w:eastAsia="Times New Roman" w:hAnsi="Times New Roman" w:cs="Times New Roman"/>
          <w:sz w:val="28"/>
          <w:szCs w:val="28"/>
        </w:rPr>
        <w:t>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продукции.</w:t>
      </w:r>
    </w:p>
    <w:p w:rsidR="00185C08" w:rsidRPr="00185C08" w:rsidRDefault="001D7E8D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08">
        <w:rPr>
          <w:rFonts w:ascii="Times New Roman" w:eastAsia="Times New Roman" w:hAnsi="Times New Roman" w:cs="Times New Roman"/>
          <w:sz w:val="28"/>
          <w:szCs w:val="28"/>
        </w:rPr>
        <w:t>Вышеизложенное указывает на то, что продажа всех разновидностей алкогольной продукции несовершеннолетним не допускается.</w:t>
      </w:r>
    </w:p>
    <w:p w:rsidR="001D7E8D" w:rsidRPr="00185C08" w:rsidRDefault="001D7E8D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C08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продажу алкогольной продукции несовершеннолетним </w:t>
      </w:r>
      <w:proofErr w:type="gramStart"/>
      <w:r w:rsidRPr="00185C08">
        <w:rPr>
          <w:rFonts w:ascii="Times New Roman" w:eastAsia="Times New Roman" w:hAnsi="Times New Roman" w:cs="Times New Roman"/>
          <w:sz w:val="28"/>
          <w:szCs w:val="28"/>
        </w:rPr>
        <w:t>может быть</w:t>
      </w:r>
      <w:proofErr w:type="gramEnd"/>
      <w:r w:rsidRPr="00185C08">
        <w:rPr>
          <w:rFonts w:ascii="Times New Roman" w:eastAsia="Times New Roman" w:hAnsi="Times New Roman" w:cs="Times New Roman"/>
          <w:sz w:val="28"/>
          <w:szCs w:val="28"/>
        </w:rPr>
        <w:t xml:space="preserve"> как адм</w:t>
      </w:r>
      <w:r w:rsidR="00185C08" w:rsidRPr="00185C08">
        <w:rPr>
          <w:rFonts w:ascii="Times New Roman" w:eastAsia="Times New Roman" w:hAnsi="Times New Roman" w:cs="Times New Roman"/>
          <w:sz w:val="28"/>
          <w:szCs w:val="28"/>
        </w:rPr>
        <w:t>инистративной, так и уголовной.</w:t>
      </w:r>
    </w:p>
    <w:p w:rsidR="00185C08" w:rsidRDefault="00185C08" w:rsidP="0036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C08">
        <w:rPr>
          <w:rFonts w:ascii="Times New Roman" w:eastAsia="Times New Roman" w:hAnsi="Times New Roman" w:cs="Times New Roman"/>
          <w:sz w:val="28"/>
          <w:szCs w:val="28"/>
        </w:rPr>
        <w:t xml:space="preserve">Частью 2.1 статьи 14.16 Кодекса об административных правонарушениях Российской Федерации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85C08">
        <w:rPr>
          <w:rFonts w:ascii="Times New Roman" w:eastAsia="Times New Roman" w:hAnsi="Times New Roman" w:cs="Times New Roman"/>
          <w:sz w:val="28"/>
          <w:szCs w:val="28"/>
        </w:rPr>
        <w:t>озничная продажа несовершеннолетнему алкогольной продукции, если это действие не содержи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185C08"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185C08" w:rsidRDefault="00185C08" w:rsidP="0036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3563">
        <w:rPr>
          <w:rFonts w:ascii="Times New Roman" w:hAnsi="Times New Roman" w:cs="Times New Roman"/>
          <w:color w:val="000000"/>
          <w:sz w:val="28"/>
          <w:szCs w:val="28"/>
        </w:rPr>
        <w:t>Неоднократное совершение данного деяния влечет уголовную ответственность по ст. 151.1 Уголовного кодекса РФ.</w:t>
      </w:r>
    </w:p>
    <w:p w:rsidR="00185C08" w:rsidRDefault="00185C08" w:rsidP="0036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3563">
        <w:rPr>
          <w:rFonts w:ascii="Times New Roman" w:hAnsi="Times New Roman" w:cs="Times New Roman"/>
          <w:color w:val="000000"/>
          <w:sz w:val="28"/>
          <w:szCs w:val="28"/>
        </w:rPr>
        <w:t>При этом розничной продажей несовершеннолетнему алкогольной продукции, совершенной лицом неоднократно, признается розничная продажа несовершеннолетнему алкогольной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185C08" w:rsidRDefault="00185C08" w:rsidP="003650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3563"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данного деяния наказывается штрафом в размере от 50 тысяч до 80 тысяч рублей или в размере заработной платы или </w:t>
      </w:r>
      <w:proofErr w:type="gramStart"/>
      <w:r w:rsidRPr="00FE3563">
        <w:rPr>
          <w:rFonts w:ascii="Times New Roman" w:hAnsi="Times New Roman" w:cs="Times New Roman"/>
          <w:color w:val="000000"/>
          <w:sz w:val="28"/>
          <w:szCs w:val="28"/>
        </w:rPr>
        <w:t>иного дохода</w:t>
      </w:r>
      <w:proofErr w:type="gramEnd"/>
      <w:r w:rsidRPr="00FE3563">
        <w:rPr>
          <w:rFonts w:ascii="Times New Roman" w:hAnsi="Times New Roman" w:cs="Times New Roman"/>
          <w:color w:val="000000"/>
          <w:sz w:val="28"/>
          <w:szCs w:val="28"/>
        </w:rPr>
        <w:t xml:space="preserve"> осужденного за период от 3 до 6 месяцев либо исправительными работами на </w:t>
      </w:r>
      <w:r w:rsidRPr="00FE356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 до 1 года с лишением права занимать определенные должности или заниматься определенной деятельностью на срок до 3 лет или без такового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508D" w:rsidRDefault="00185C08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помнить, что только путем анализа внешности потенциального покупателя определить его биологический возраст невозможно. </w:t>
      </w:r>
      <w:r w:rsidRPr="00185C08">
        <w:rPr>
          <w:rFonts w:ascii="Times New Roman" w:eastAsia="Times New Roman" w:hAnsi="Times New Roman" w:cs="Times New Roman"/>
          <w:sz w:val="28"/>
          <w:szCs w:val="28"/>
        </w:rPr>
        <w:t xml:space="preserve">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покупателя документ, позволяющий установить его возраст, </w:t>
      </w:r>
      <w:proofErr w:type="gramStart"/>
      <w:r w:rsidRPr="00185C08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185C08">
        <w:rPr>
          <w:rFonts w:ascii="Times New Roman" w:eastAsia="Times New Roman" w:hAnsi="Times New Roman" w:cs="Times New Roman"/>
          <w:sz w:val="28"/>
          <w:szCs w:val="28"/>
        </w:rPr>
        <w:t xml:space="preserve"> паспорт, в том числе заграничный, водительское удостоверение, временное удостоверение личности гражданина РФ, военный билет, паспорт иностранного гражданина, вид на жительство</w:t>
      </w:r>
      <w:r w:rsidR="003650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08D" w:rsidRPr="0036508D" w:rsidRDefault="0036508D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Roboto" w:hAnsi="Roboto"/>
          <w:spacing w:val="3"/>
          <w:sz w:val="28"/>
          <w:szCs w:val="28"/>
        </w:rPr>
        <w:t xml:space="preserve">Также, необходимо помнить и о том, что </w:t>
      </w:r>
      <w:r w:rsidRPr="00AA57E5">
        <w:rPr>
          <w:rFonts w:ascii="Roboto" w:hAnsi="Roboto"/>
          <w:spacing w:val="3"/>
          <w:sz w:val="28"/>
          <w:szCs w:val="28"/>
        </w:rPr>
        <w:t xml:space="preserve">родители и иные законные представители несовершеннолетних несут ответственность за воспитание своих детей в соответствии со ст.5.27. КоАП РФ. В случае неисполнения своих обязанностей и наступлении серьезных последствий для несовершеннолетних (причинение вреда здоровью или др.) в отношении таких родителей будет рассматриваться вопрос о привлечении их к уголовной ответственности в </w:t>
      </w:r>
      <w:r w:rsidRPr="00AA57E5">
        <w:rPr>
          <w:rFonts w:ascii="Roboto" w:hAnsi="Roboto"/>
          <w:spacing w:val="3"/>
          <w:sz w:val="28"/>
          <w:szCs w:val="28"/>
        </w:rPr>
        <w:t>зависимости от</w:t>
      </w:r>
      <w:r w:rsidRPr="00AA57E5">
        <w:rPr>
          <w:rFonts w:ascii="Roboto" w:hAnsi="Roboto"/>
          <w:spacing w:val="3"/>
          <w:sz w:val="28"/>
          <w:szCs w:val="28"/>
        </w:rPr>
        <w:t xml:space="preserve"> наступивших последствий.</w:t>
      </w:r>
    </w:p>
    <w:p w:rsidR="0036508D" w:rsidRDefault="0036508D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563" w:rsidRDefault="00FE3563" w:rsidP="0036508D">
      <w:pPr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Помощник прокурора района</w:t>
      </w:r>
    </w:p>
    <w:p w:rsidR="006351E5" w:rsidRDefault="006351E5" w:rsidP="0036508D">
      <w:pPr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3563" w:rsidRPr="00A426B8" w:rsidRDefault="00FE3563" w:rsidP="0036508D">
      <w:pPr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юрист </w:t>
      </w:r>
      <w:r w:rsidR="005D25A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                                                                                  Е.В. Елизарова</w:t>
      </w:r>
    </w:p>
    <w:p w:rsidR="00FE3563" w:rsidRDefault="00FE3563" w:rsidP="0036508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E3563" w:rsidRDefault="00FE3563" w:rsidP="00FE35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563" w:rsidRPr="00FE3563" w:rsidRDefault="00FE3563" w:rsidP="00FE356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3563" w:rsidRPr="00FE3563" w:rsidSect="0000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8F"/>
    <w:rsid w:val="00002EC6"/>
    <w:rsid w:val="00185C08"/>
    <w:rsid w:val="001D7E8D"/>
    <w:rsid w:val="0036508D"/>
    <w:rsid w:val="00387FA9"/>
    <w:rsid w:val="0053288F"/>
    <w:rsid w:val="005B2E34"/>
    <w:rsid w:val="005D25A8"/>
    <w:rsid w:val="006351E5"/>
    <w:rsid w:val="00726621"/>
    <w:rsid w:val="00881D0E"/>
    <w:rsid w:val="00A426B8"/>
    <w:rsid w:val="00AD3B4A"/>
    <w:rsid w:val="00F04B0D"/>
    <w:rsid w:val="00F10D19"/>
    <w:rsid w:val="00FE3563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A2DB"/>
  <w15:docId w15:val="{52F45E0B-BD11-4D9A-A6CF-F0EF9EE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2976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Елизарова Екатерина Викторовна</cp:lastModifiedBy>
  <cp:revision>10</cp:revision>
  <cp:lastPrinted>2021-11-10T13:21:00Z</cp:lastPrinted>
  <dcterms:created xsi:type="dcterms:W3CDTF">2020-03-30T14:07:00Z</dcterms:created>
  <dcterms:modified xsi:type="dcterms:W3CDTF">2021-11-10T13:21:00Z</dcterms:modified>
</cp:coreProperties>
</file>