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AB" w:rsidRPr="003A37AB" w:rsidRDefault="003A37AB" w:rsidP="003A37AB">
      <w:pPr>
        <w:pStyle w:val="a4"/>
        <w:rPr>
          <w:rFonts w:ascii="Times New Roman" w:hAnsi="Times New Roman" w:cs="Times New Roman"/>
          <w:kern w:val="36"/>
          <w:lang w:eastAsia="ru-RU"/>
        </w:rPr>
      </w:pPr>
      <w:r w:rsidRPr="003A37AB">
        <w:rPr>
          <w:rFonts w:ascii="Times New Roman" w:hAnsi="Times New Roman" w:cs="Times New Roman"/>
          <w:kern w:val="36"/>
          <w:lang w:eastAsia="ru-RU"/>
        </w:rPr>
        <w:t>Постановление Правительства РФ от 25 декабря 2013 г. N 1244 "Об антитеррористической защищенности объектов (территорий)" (с изменениями и дополнениями)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bookmarkStart w:id="0" w:name="text"/>
      <w:bookmarkEnd w:id="0"/>
      <w:r w:rsidRPr="003A37AB">
        <w:rPr>
          <w:rFonts w:ascii="Times New Roman" w:hAnsi="Times New Roman" w:cs="Times New Roman"/>
          <w:lang w:eastAsia="ru-RU"/>
        </w:rPr>
        <w:t>Постановление Правительства РФ от 25 декабря 2013 г. N 1244</w:t>
      </w:r>
      <w:r w:rsidRPr="003A37AB">
        <w:rPr>
          <w:rFonts w:ascii="Times New Roman" w:hAnsi="Times New Roman" w:cs="Times New Roman"/>
          <w:lang w:eastAsia="ru-RU"/>
        </w:rPr>
        <w:br/>
        <w:t>"Об антитеррористической защищенности объектов (территорий)"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3272C0"/>
          <w:lang w:eastAsia="ru-RU"/>
        </w:rPr>
      </w:pPr>
      <w:r w:rsidRPr="003A37AB">
        <w:rPr>
          <w:rFonts w:ascii="Times New Roman" w:hAnsi="Times New Roman" w:cs="Times New Roman"/>
          <w:color w:val="3272C0"/>
          <w:lang w:eastAsia="ru-RU"/>
        </w:rPr>
        <w:t xml:space="preserve">С изменениями и дополнениями </w:t>
      </w:r>
      <w:proofErr w:type="gramStart"/>
      <w:r w:rsidRPr="003A37AB">
        <w:rPr>
          <w:rFonts w:ascii="Times New Roman" w:hAnsi="Times New Roman" w:cs="Times New Roman"/>
          <w:color w:val="3272C0"/>
          <w:lang w:eastAsia="ru-RU"/>
        </w:rPr>
        <w:t>от</w:t>
      </w:r>
      <w:proofErr w:type="gramEnd"/>
      <w:r w:rsidRPr="003A37AB">
        <w:rPr>
          <w:rFonts w:ascii="Times New Roman" w:hAnsi="Times New Roman" w:cs="Times New Roman"/>
          <w:color w:val="3272C0"/>
          <w:lang w:eastAsia="ru-RU"/>
        </w:rPr>
        <w:t>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3 декабря 2016 г., 22 июля, 4 августа 2017 г., 15 мая 2019 г., 5 марта 2022 г.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 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 соответствии с </w:t>
      </w:r>
      <w:hyperlink r:id="rId4" w:anchor="block_524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пунктом 4 части 2 статьи 5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1. Утвердить прилагаемые </w:t>
      </w:r>
      <w:hyperlink r:id="rId5" w:anchor="block_1000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Правила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2. Федеральным органам исполнительной власти и Государственной корпорации по атомной энергии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Росатом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 обеспечить в 6-месячный срок подготовку и внесение в установленном порядке в соответствии с </w:t>
      </w:r>
      <w:hyperlink r:id="rId6" w:anchor="block_1000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Правилами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3A37AB" w:rsidRPr="003A37AB" w:rsidTr="003A37AB">
        <w:tc>
          <w:tcPr>
            <w:tcW w:w="3300" w:type="pct"/>
            <w:shd w:val="clear" w:color="auto" w:fill="FFFFFF"/>
            <w:vAlign w:val="bottom"/>
            <w:hideMark/>
          </w:tcPr>
          <w:p w:rsidR="003A37AB" w:rsidRPr="003A37AB" w:rsidRDefault="003A37AB" w:rsidP="003A37A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3A37AB">
              <w:rPr>
                <w:rFonts w:ascii="Times New Roman" w:hAnsi="Times New Roman" w:cs="Times New Roman"/>
                <w:lang w:eastAsia="ru-RU"/>
              </w:rPr>
              <w:t>Председатель Правительства</w:t>
            </w:r>
            <w:r w:rsidRPr="003A37AB">
              <w:rPr>
                <w:rFonts w:ascii="Times New Roman" w:hAnsi="Times New Roman" w:cs="Times New Roman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A37AB" w:rsidRPr="003A37AB" w:rsidRDefault="003A37AB" w:rsidP="003A37AB">
            <w:pPr>
              <w:pStyle w:val="a4"/>
              <w:rPr>
                <w:rFonts w:ascii="Times New Roman" w:hAnsi="Times New Roman" w:cs="Times New Roman"/>
                <w:color w:val="464C55"/>
                <w:lang w:eastAsia="ru-RU"/>
              </w:rPr>
            </w:pPr>
            <w:r w:rsidRPr="003A37AB">
              <w:rPr>
                <w:rFonts w:ascii="Times New Roman" w:hAnsi="Times New Roman" w:cs="Times New Roman"/>
                <w:color w:val="464C55"/>
                <w:lang w:eastAsia="ru-RU"/>
              </w:rPr>
              <w:t>Д. Медведев</w:t>
            </w:r>
          </w:p>
        </w:tc>
      </w:tr>
    </w:tbl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 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Москва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25 декабря 2013 г. N 1244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 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Правила</w:t>
      </w:r>
      <w:r w:rsidRPr="003A37AB">
        <w:rPr>
          <w:rFonts w:ascii="Times New Roman" w:hAnsi="Times New Roman" w:cs="Times New Roman"/>
          <w:lang w:eastAsia="ru-RU"/>
        </w:rPr>
        <w:br/>
        <w:t>разработки требований к антитеррористической защищенности объектов (территорий) и паспорта безопасности объектов (территорий)</w:t>
      </w:r>
      <w:r w:rsidRPr="003A37AB">
        <w:rPr>
          <w:rFonts w:ascii="Times New Roman" w:hAnsi="Times New Roman" w:cs="Times New Roman"/>
          <w:lang w:eastAsia="ru-RU"/>
        </w:rPr>
        <w:br/>
        <w:t>(утв. </w:t>
      </w:r>
      <w:hyperlink r:id="rId7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постановлением</w:t>
        </w:r>
      </w:hyperlink>
      <w:r w:rsidRPr="003A37AB">
        <w:rPr>
          <w:rFonts w:ascii="Times New Roman" w:hAnsi="Times New Roman" w:cs="Times New Roman"/>
          <w:lang w:eastAsia="ru-RU"/>
        </w:rPr>
        <w:t> Правительства РФ от 25 декабря 2013 г. N 1244)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3272C0"/>
          <w:lang w:eastAsia="ru-RU"/>
        </w:rPr>
      </w:pPr>
      <w:r w:rsidRPr="003A37AB">
        <w:rPr>
          <w:rFonts w:ascii="Times New Roman" w:hAnsi="Times New Roman" w:cs="Times New Roman"/>
          <w:color w:val="3272C0"/>
          <w:lang w:eastAsia="ru-RU"/>
        </w:rPr>
        <w:t xml:space="preserve">С изменениями и дополнениями </w:t>
      </w:r>
      <w:proofErr w:type="gramStart"/>
      <w:r w:rsidRPr="003A37AB">
        <w:rPr>
          <w:rFonts w:ascii="Times New Roman" w:hAnsi="Times New Roman" w:cs="Times New Roman"/>
          <w:color w:val="3272C0"/>
          <w:lang w:eastAsia="ru-RU"/>
        </w:rPr>
        <w:t>от</w:t>
      </w:r>
      <w:proofErr w:type="gramEnd"/>
      <w:r w:rsidRPr="003A37AB">
        <w:rPr>
          <w:rFonts w:ascii="Times New Roman" w:hAnsi="Times New Roman" w:cs="Times New Roman"/>
          <w:color w:val="3272C0"/>
          <w:lang w:eastAsia="ru-RU"/>
        </w:rPr>
        <w:t>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3 декабря 2016 г., 22 июля, 4 августа 2017 г., 15 мая 2019 г., 5 марта 2022 г.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lang w:eastAsia="ru-RU"/>
        </w:rPr>
      </w:pPr>
      <w:r w:rsidRPr="003A37AB">
        <w:rPr>
          <w:rFonts w:ascii="Times New Roman" w:hAnsi="Times New Roman" w:cs="Times New Roman"/>
          <w:lang w:eastAsia="ru-RU"/>
        </w:rPr>
        <w:t> 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1. 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2. 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Подпункт "а" изменен с 4 августа 2017 г. - </w:t>
      </w:r>
      <w:hyperlink r:id="rId8" w:anchor="block_101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РФ от 22 июля 2017 г. N 869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hyperlink r:id="rId9" w:anchor="/document/0/block/2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См. предыдущую редакцию</w:t>
        </w:r>
      </w:hyperlink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gramStart"/>
      <w:r w:rsidRPr="003A37AB">
        <w:rPr>
          <w:rFonts w:ascii="Times New Roman" w:hAnsi="Times New Roman" w:cs="Times New Roman"/>
          <w:color w:val="464C55"/>
          <w:lang w:eastAsia="ru-RU"/>
        </w:rPr>
        <w:t>а) федеральными органами исполнительной власти, Государственной корпорацией по атомной энергии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Росатом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 и Государственной корпорацией по космической деятельности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Роскосмос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 w:rsidRPr="003A37AB">
        <w:rPr>
          <w:rFonts w:ascii="Times New Roman" w:hAnsi="Times New Roman" w:cs="Times New Roman"/>
          <w:color w:val="464C55"/>
          <w:lang w:eastAsia="ru-RU"/>
        </w:rPr>
        <w:t xml:space="preserve"> защите (за исключением объектов, подлежащих обязательной охране войсками национальной гвардии Российской Федерации);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hyperlink r:id="rId10" w:anchor="block_3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Постановлением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РФ от 3 декабря 2016 г. N 1292 подпункт "б" изложен в новой редакции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hyperlink r:id="rId11" w:anchor="/document/0/block/22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См. текст подпункта в предыдущей редакции</w:t>
        </w:r>
      </w:hyperlink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 </w:t>
      </w:r>
      <w:hyperlink r:id="rId12" w:anchor="block_2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подпунктом "а"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Пункт 3 изменен с 4 августа 2017 г. - </w:t>
      </w:r>
      <w:hyperlink r:id="rId13" w:anchor="block_1012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РФ от 22 июля 2017 г. N 869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hyperlink r:id="rId14" w:anchor="/document/0/block/1003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См. предыдущую редакцию</w:t>
        </w:r>
      </w:hyperlink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lastRenderedPageBreak/>
        <w:t>3. В случае если требования затрагивают сферу деятельности 2 и более федеральных органов исполнительной власти, и (или) Государственной корпорации по атомной энергии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Росатом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", и (или) Государственной корпорации по космической деятельности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Роскосмос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 xml:space="preserve">", требования подлежат согласованию со всеми федеральными органами исполнительной власти, </w:t>
      </w:r>
      <w:proofErr w:type="gramStart"/>
      <w:r w:rsidRPr="003A37AB">
        <w:rPr>
          <w:rFonts w:ascii="Times New Roman" w:hAnsi="Times New Roman" w:cs="Times New Roman"/>
          <w:color w:val="464C55"/>
          <w:lang w:eastAsia="ru-RU"/>
        </w:rPr>
        <w:t>сферы</w:t>
      </w:r>
      <w:proofErr w:type="gramEnd"/>
      <w:r w:rsidRPr="003A37AB">
        <w:rPr>
          <w:rFonts w:ascii="Times New Roman" w:hAnsi="Times New Roman" w:cs="Times New Roman"/>
          <w:color w:val="464C55"/>
          <w:lang w:eastAsia="ru-RU"/>
        </w:rPr>
        <w:t xml:space="preserve"> деятельности которых затрагиваются, и (или) Государственной корпорацией по атомной энергии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Росатом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", и (или) Государственной корпорацией по космической деятельности 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Роскосмос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4. В требованиях должны содержаться меры, направленные: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а) на воспрепятствование неправомерному проникновению на объект (территорию);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б) 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в) на пресечение попыток совершения террористического акта на объекте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г) на минимизацию возможных последствий и ликвидацию угрозы террористического акта на объекте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Пункт 4 дополнен подпунктом "</w:t>
      </w: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д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" с 16 августа 2017 г. - </w:t>
      </w:r>
      <w:hyperlink r:id="rId15" w:anchor="block_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РФ от 4 августа 2017 г. N 931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д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) 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Пункт 4 дополнен подпунктом "е" с 25 мая 2019 г. - </w:t>
      </w:r>
      <w:hyperlink r:id="rId16" w:anchor="block_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РФ от 15 мая 2019 г. N 594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5. 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Пункт 6 изменен с 13 марта 2022 г. - </w:t>
      </w:r>
      <w:hyperlink r:id="rId17" w:anchor="block_1001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Постановление</w:t>
        </w:r>
      </w:hyperlink>
      <w:r w:rsidRPr="003A37AB">
        <w:rPr>
          <w:rFonts w:ascii="Times New Roman" w:hAnsi="Times New Roman" w:cs="Times New Roman"/>
          <w:color w:val="464C55"/>
          <w:lang w:eastAsia="ru-RU"/>
        </w:rPr>
        <w:t> Правительства России от 5 марта 2022 г. N 289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hyperlink r:id="rId18" w:anchor="/document/0/block/1006" w:history="1">
        <w:r w:rsidRPr="003A37AB">
          <w:rPr>
            <w:rFonts w:ascii="Times New Roman" w:hAnsi="Times New Roman" w:cs="Times New Roman"/>
            <w:color w:val="3272C0"/>
            <w:lang w:eastAsia="ru-RU"/>
          </w:rPr>
          <w:t>См. предыдущую редакцию</w:t>
        </w:r>
      </w:hyperlink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6. 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возможных последствий совершения на нем террористического акта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Возможные последствия совершения террористического акта определяются на основании прогнозного показателя о количестве людей, которые могут погибнуть или получить вред здоровью.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При определении категории объекта (территории) дополнительно могут учитываться степень угрозы совершения на нем террористического акта, определяемая на основании данных о совершенных и предотвращенных террористических актах, и (или) возможные последствия совершения террористического акта, определяемые на основании прогнозных показателей о возможном материальном ущербе и ущербе окружающей природной среде.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 требованиях устанавливается комплекс мер по обеспечению антитеррористической защищенности, соответствующих каждой категории объектов (территорий).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7. В требованиях определяются: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gramStart"/>
      <w:r w:rsidRPr="003A37AB">
        <w:rPr>
          <w:rFonts w:ascii="Times New Roman" w:hAnsi="Times New Roman" w:cs="Times New Roman"/>
          <w:color w:val="464C55"/>
          <w:lang w:eastAsia="ru-RU"/>
        </w:rPr>
        <w:t>а) 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  <w:proofErr w:type="gramEnd"/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lastRenderedPageBreak/>
        <w:t xml:space="preserve">б) порядок </w:t>
      </w:r>
      <w:proofErr w:type="gramStart"/>
      <w:r w:rsidRPr="003A37AB">
        <w:rPr>
          <w:rFonts w:ascii="Times New Roman" w:hAnsi="Times New Roman" w:cs="Times New Roman"/>
          <w:color w:val="464C55"/>
          <w:lang w:eastAsia="ru-RU"/>
        </w:rPr>
        <w:t>контроля за</w:t>
      </w:r>
      <w:proofErr w:type="gramEnd"/>
      <w:r w:rsidRPr="003A37AB">
        <w:rPr>
          <w:rFonts w:ascii="Times New Roman" w:hAnsi="Times New Roman" w:cs="Times New Roman"/>
          <w:color w:val="464C55"/>
          <w:lang w:eastAsia="ru-RU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8. К требованиям прилагается форма паспорта безопасности, которая включает в себя: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а) 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б) общие сведения о работниках и (или) об арендаторах объекта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в) сведения о потенциально опасных участках и (или) критических элементах объекта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г) возможные последствия в результате совершения террористического акта на объекте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д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) 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е) силы и средства, привлекаемые для обеспечения антитеррористической защищенности объекта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ж) меры по инженерно-технической, физической защите и пожарной безопасности объекта (территории);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з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) выводы и рекомендации;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и) дополнительную информацию с учетом особенностей объекта (территории).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9. В целях разработки паспорта безопасности в требованиях определяются: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а) лица, которые составляют паспорт безопасности;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б) лица, уполномоченные на утверждение паспорта безопасности;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в) количество экземпляров паспорта безопасности;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r w:rsidRPr="003A37AB">
        <w:rPr>
          <w:rFonts w:ascii="Times New Roman" w:hAnsi="Times New Roman" w:cs="Times New Roman"/>
          <w:color w:val="464C55"/>
          <w:lang w:eastAsia="ru-RU"/>
        </w:rPr>
        <w:t>г) порядок составления и согласования паспорта безопасности (в том числе после его актуализации);</w:t>
      </w:r>
    </w:p>
    <w:p w:rsidR="003A37AB" w:rsidRPr="003A37AB" w:rsidRDefault="003A37AB" w:rsidP="003A37AB">
      <w:pPr>
        <w:pStyle w:val="a4"/>
        <w:rPr>
          <w:rFonts w:ascii="Times New Roman" w:hAnsi="Times New Roman" w:cs="Times New Roman"/>
          <w:color w:val="464C55"/>
          <w:lang w:eastAsia="ru-RU"/>
        </w:rPr>
      </w:pPr>
      <w:proofErr w:type="spellStart"/>
      <w:r w:rsidRPr="003A37AB">
        <w:rPr>
          <w:rFonts w:ascii="Times New Roman" w:hAnsi="Times New Roman" w:cs="Times New Roman"/>
          <w:color w:val="464C55"/>
          <w:lang w:eastAsia="ru-RU"/>
        </w:rPr>
        <w:t>д</w:t>
      </w:r>
      <w:proofErr w:type="spellEnd"/>
      <w:r w:rsidRPr="003A37AB">
        <w:rPr>
          <w:rFonts w:ascii="Times New Roman" w:hAnsi="Times New Roman" w:cs="Times New Roman"/>
          <w:color w:val="464C55"/>
          <w:lang w:eastAsia="ru-RU"/>
        </w:rPr>
        <w:t>) 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7E4565" w:rsidRPr="003A37AB" w:rsidRDefault="003A37AB" w:rsidP="003A37AB">
      <w:pPr>
        <w:pStyle w:val="a4"/>
        <w:rPr>
          <w:rFonts w:ascii="Times New Roman" w:hAnsi="Times New Roman" w:cs="Times New Roman"/>
        </w:rPr>
      </w:pPr>
    </w:p>
    <w:sectPr w:rsidR="007E4565" w:rsidRPr="003A37AB" w:rsidSect="003E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A37AB"/>
    <w:rsid w:val="003A37AB"/>
    <w:rsid w:val="003E600A"/>
    <w:rsid w:val="00AD46FE"/>
    <w:rsid w:val="00ED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0A"/>
  </w:style>
  <w:style w:type="paragraph" w:styleId="1">
    <w:name w:val="heading 1"/>
    <w:basedOn w:val="a"/>
    <w:link w:val="10"/>
    <w:uiPriority w:val="9"/>
    <w:qFormat/>
    <w:rsid w:val="003A3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A37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37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A37AB"/>
    <w:rPr>
      <w:color w:val="0000FF"/>
      <w:u w:val="single"/>
    </w:rPr>
  </w:style>
  <w:style w:type="paragraph" w:customStyle="1" w:styleId="s16">
    <w:name w:val="s_16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A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37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8431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6964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9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828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1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83721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0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5508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7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449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7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1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2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730514/" TargetMode="External"/><Relationship Id="rId13" Type="http://schemas.openxmlformats.org/officeDocument/2006/relationships/hyperlink" Target="https://base.garant.ru/71730514/" TargetMode="External"/><Relationship Id="rId18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0552494/" TargetMode="External"/><Relationship Id="rId12" Type="http://schemas.openxmlformats.org/officeDocument/2006/relationships/hyperlink" Target="https://base.garant.ru/70552494/8cf32722f3e291aaf0985219b6f936a0/" TargetMode="External"/><Relationship Id="rId17" Type="http://schemas.openxmlformats.org/officeDocument/2006/relationships/hyperlink" Target="https://base.garant.ru/403622076/a40db1d46da770a1881d9444e7bbb2d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2243234/254414e23eba7d2124e499ecbdc023f5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0552494/8cf32722f3e291aaf0985219b6f936a0/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hyperlink" Target="https://base.garant.ru/70552494/8cf32722f3e291aaf0985219b6f936a0/" TargetMode="External"/><Relationship Id="rId15" Type="http://schemas.openxmlformats.org/officeDocument/2006/relationships/hyperlink" Target="https://base.garant.ru/71740022/700bf1b04c98f563846aac1ad57d9daf/" TargetMode="External"/><Relationship Id="rId10" Type="http://schemas.openxmlformats.org/officeDocument/2006/relationships/hyperlink" Target="https://base.garant.ru/71556328/da6fb5b1f2fd06dad88c01be626132d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base.garant.ru/12145408/5633a92d35b966c2ba2f1e859e7bdd69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2025-03-26T05:19:00Z</cp:lastPrinted>
  <dcterms:created xsi:type="dcterms:W3CDTF">2025-03-26T05:18:00Z</dcterms:created>
  <dcterms:modified xsi:type="dcterms:W3CDTF">2025-03-26T05:20:00Z</dcterms:modified>
</cp:coreProperties>
</file>