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C8E" w:rsidRDefault="00EA3DE0">
      <w:pPr>
        <w:pStyle w:val="Heading1"/>
        <w:spacing w:before="78"/>
        <w:ind w:left="1275" w:firstLine="0"/>
      </w:pPr>
      <w:r>
        <w:t>Порядок</w:t>
      </w:r>
      <w:r w:rsidR="009872E6">
        <w:t xml:space="preserve">  </w:t>
      </w:r>
      <w:r>
        <w:t>проведения</w:t>
      </w:r>
      <w:r w:rsidR="009872E6">
        <w:t xml:space="preserve"> </w:t>
      </w:r>
      <w:r>
        <w:t>всероссийских</w:t>
      </w:r>
      <w:r w:rsidR="009872E6">
        <w:t xml:space="preserve"> </w:t>
      </w:r>
      <w:r>
        <w:t>проверочных</w:t>
      </w:r>
      <w:r w:rsidR="009872E6">
        <w:t xml:space="preserve"> </w:t>
      </w:r>
      <w:r>
        <w:t>работ</w:t>
      </w:r>
      <w:r w:rsidR="009872E6">
        <w:t xml:space="preserve"> </w:t>
      </w:r>
      <w:r>
        <w:t>в</w:t>
      </w:r>
      <w:r w:rsidR="009872E6">
        <w:t xml:space="preserve"> </w:t>
      </w:r>
      <w:r>
        <w:t>2025</w:t>
      </w:r>
      <w:r w:rsidR="009872E6">
        <w:t xml:space="preserve"> </w:t>
      </w:r>
      <w:r>
        <w:rPr>
          <w:spacing w:val="-4"/>
        </w:rPr>
        <w:t>году</w:t>
      </w:r>
    </w:p>
    <w:p w:rsidR="00F95C8E" w:rsidRDefault="00EA3DE0">
      <w:pPr>
        <w:pStyle w:val="a3"/>
        <w:spacing w:before="135" w:line="360" w:lineRule="auto"/>
        <w:ind w:right="137"/>
      </w:pPr>
      <w:r>
        <w:t>Порядок проведения всероссийских проверочных работ в 2025 году разработан в целях обеспечения единого подхода при организации и проведении всероссийских проверочных работ в образовательных организациях, осуществляющих образовательную деятельность по основн</w:t>
      </w:r>
      <w:r>
        <w:t xml:space="preserve">ым общеобразовательным программам (далее – ВПР, проверочные </w:t>
      </w:r>
      <w:r>
        <w:rPr>
          <w:spacing w:val="-2"/>
        </w:rPr>
        <w:t>работы)</w:t>
      </w:r>
    </w:p>
    <w:p w:rsidR="00F95C8E" w:rsidRDefault="00EA3DE0">
      <w:pPr>
        <w:pStyle w:val="Heading1"/>
        <w:numPr>
          <w:ilvl w:val="0"/>
          <w:numId w:val="4"/>
        </w:numPr>
        <w:tabs>
          <w:tab w:val="left" w:pos="1091"/>
        </w:tabs>
        <w:spacing w:before="4"/>
        <w:jc w:val="both"/>
      </w:pPr>
      <w:r>
        <w:t>Общие</w:t>
      </w:r>
      <w:r w:rsidR="009872E6">
        <w:t xml:space="preserve"> </w:t>
      </w:r>
      <w:r>
        <w:rPr>
          <w:spacing w:val="-2"/>
        </w:rPr>
        <w:t>положения</w:t>
      </w:r>
    </w:p>
    <w:p w:rsidR="00F95C8E" w:rsidRDefault="00EA3DE0">
      <w:pPr>
        <w:pStyle w:val="a4"/>
        <w:numPr>
          <w:ilvl w:val="1"/>
          <w:numId w:val="4"/>
        </w:numPr>
        <w:tabs>
          <w:tab w:val="left" w:pos="1392"/>
        </w:tabs>
        <w:spacing w:before="134" w:line="360" w:lineRule="auto"/>
        <w:ind w:right="142"/>
        <w:rPr>
          <w:sz w:val="24"/>
        </w:rPr>
      </w:pPr>
      <w:r>
        <w:rPr>
          <w:sz w:val="24"/>
        </w:rPr>
        <w:t>ВПР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</w:t>
      </w:r>
      <w:r>
        <w:rPr>
          <w:sz w:val="24"/>
        </w:rPr>
        <w:t>альными основными общеобразовательными программами. ВПР не требуют специальной подготовки обучающихся.</w:t>
      </w:r>
    </w:p>
    <w:p w:rsidR="00F95C8E" w:rsidRDefault="00EA3DE0">
      <w:pPr>
        <w:pStyle w:val="a4"/>
        <w:numPr>
          <w:ilvl w:val="1"/>
          <w:numId w:val="4"/>
        </w:numPr>
        <w:tabs>
          <w:tab w:val="left" w:pos="1298"/>
        </w:tabs>
        <w:spacing w:before="1" w:line="360" w:lineRule="auto"/>
        <w:ind w:right="138"/>
        <w:rPr>
          <w:sz w:val="24"/>
        </w:rPr>
      </w:pPr>
      <w:r>
        <w:rPr>
          <w:sz w:val="24"/>
        </w:rPr>
        <w:t>ВПР по учебным предметам проводятся по образцам и описаниям проверочных работ, представленным на сайте ФГБУ «ФИОКО». На выполнение проверочной работы отв</w:t>
      </w:r>
      <w:r>
        <w:rPr>
          <w:sz w:val="24"/>
        </w:rPr>
        <w:t>одится один урок, продолжительностью не более 45 минут, или два урока, не более 45 минут каждый.</w:t>
      </w:r>
    </w:p>
    <w:p w:rsidR="00F95C8E" w:rsidRDefault="00EA3DE0">
      <w:pPr>
        <w:pStyle w:val="a4"/>
        <w:numPr>
          <w:ilvl w:val="1"/>
          <w:numId w:val="4"/>
        </w:numPr>
        <w:tabs>
          <w:tab w:val="left" w:pos="1277"/>
        </w:tabs>
        <w:spacing w:line="360" w:lineRule="auto"/>
        <w:ind w:right="145"/>
        <w:rPr>
          <w:sz w:val="24"/>
        </w:rPr>
      </w:pPr>
      <w:r>
        <w:rPr>
          <w:sz w:val="24"/>
        </w:rPr>
        <w:t>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</w:t>
      </w:r>
      <w:r>
        <w:rPr>
          <w:sz w:val="24"/>
        </w:rPr>
        <w:t>полняться в один день с перерывом не менее 10 минут или в разные дни.</w:t>
      </w:r>
    </w:p>
    <w:p w:rsidR="00F95C8E" w:rsidRDefault="00EA3DE0">
      <w:pPr>
        <w:pStyle w:val="Heading1"/>
        <w:spacing w:line="362" w:lineRule="auto"/>
        <w:ind w:right="139" w:firstLine="707"/>
      </w:pPr>
      <w:r>
        <w:t xml:space="preserve">Если проверочная работа состоит из двух частей, </w:t>
      </w:r>
      <w:r>
        <w:rPr>
          <w:b w:val="0"/>
        </w:rPr>
        <w:t xml:space="preserve">участник должен выполнить обе части работы. </w:t>
      </w:r>
      <w:r>
        <w:t>Результаты работ участников, выполнивших только одну часть (первую или</w:t>
      </w:r>
      <w:r w:rsidR="009872E6">
        <w:t xml:space="preserve"> </w:t>
      </w:r>
      <w:r>
        <w:t>вторую),</w:t>
      </w:r>
      <w:r w:rsidR="009872E6">
        <w:t xml:space="preserve"> </w:t>
      </w:r>
      <w:r>
        <w:t>не</w:t>
      </w:r>
      <w:r w:rsidR="009872E6">
        <w:t xml:space="preserve"> </w:t>
      </w:r>
      <w:r>
        <w:t>учитываются</w:t>
      </w:r>
      <w:r w:rsidR="009872E6">
        <w:t xml:space="preserve"> </w:t>
      </w:r>
      <w:r>
        <w:t>при</w:t>
      </w:r>
      <w:r w:rsidR="009872E6">
        <w:t xml:space="preserve"> </w:t>
      </w:r>
      <w:r>
        <w:t>обработке</w:t>
      </w:r>
      <w:r w:rsidR="009872E6">
        <w:t xml:space="preserve"> </w:t>
      </w:r>
      <w:r>
        <w:t>и</w:t>
      </w:r>
      <w:r w:rsidR="009872E6">
        <w:t xml:space="preserve"> </w:t>
      </w:r>
      <w:r>
        <w:t>не</w:t>
      </w:r>
      <w:r w:rsidR="009872E6">
        <w:t xml:space="preserve"> </w:t>
      </w:r>
      <w:r>
        <w:t>предоставляются</w:t>
      </w:r>
      <w:r w:rsidR="009872E6">
        <w:t xml:space="preserve"> </w:t>
      </w:r>
      <w:r>
        <w:t>в</w:t>
      </w:r>
      <w:r w:rsidR="009872E6">
        <w:t xml:space="preserve"> </w:t>
      </w:r>
      <w:r>
        <w:t>разделе</w:t>
      </w:r>
    </w:p>
    <w:p w:rsidR="00F95C8E" w:rsidRDefault="00EA3DE0">
      <w:pPr>
        <w:spacing w:line="274" w:lineRule="exact"/>
        <w:ind w:left="143"/>
        <w:rPr>
          <w:b/>
          <w:sz w:val="24"/>
        </w:rPr>
      </w:pPr>
      <w:r>
        <w:rPr>
          <w:b/>
          <w:spacing w:val="-2"/>
          <w:sz w:val="24"/>
        </w:rPr>
        <w:t>«Аналитика».</w:t>
      </w:r>
    </w:p>
    <w:p w:rsidR="00F95C8E" w:rsidRDefault="00EA3DE0">
      <w:pPr>
        <w:pStyle w:val="a4"/>
        <w:numPr>
          <w:ilvl w:val="1"/>
          <w:numId w:val="4"/>
        </w:numPr>
        <w:tabs>
          <w:tab w:val="left" w:pos="1274"/>
        </w:tabs>
        <w:spacing w:before="131" w:line="360" w:lineRule="auto"/>
        <w:ind w:right="137"/>
        <w:rPr>
          <w:sz w:val="24"/>
        </w:rPr>
      </w:pPr>
      <w:r>
        <w:rPr>
          <w:sz w:val="24"/>
        </w:rPr>
        <w:t>В</w:t>
      </w:r>
      <w:r w:rsidR="009872E6">
        <w:rPr>
          <w:sz w:val="24"/>
        </w:rPr>
        <w:t xml:space="preserve"> </w:t>
      </w:r>
      <w:r>
        <w:rPr>
          <w:sz w:val="24"/>
        </w:rPr>
        <w:t>соответствии с пунктом 11 Правил проведения мероприятий по</w:t>
      </w:r>
      <w:r w:rsidR="009872E6">
        <w:rPr>
          <w:sz w:val="24"/>
        </w:rPr>
        <w:t xml:space="preserve"> </w:t>
      </w:r>
      <w:r>
        <w:rPr>
          <w:sz w:val="24"/>
        </w:rPr>
        <w:t>оценке качества образования, утвержденных постановлением Правительства Российской Федерации от 30.04.2024 № 556,участниками ВПР являются обучающиеся</w:t>
      </w:r>
      <w:r>
        <w:rPr>
          <w:sz w:val="24"/>
        </w:rPr>
        <w:t xml:space="preserve"> образовательных организаций по имеющим государственную аккредитацию образовательным программам начального общего, основного общего и среднего общего образования (далее – ОО) за исключением обучающихся 1 - 3, 9 и 11 классов и обучающихся:</w:t>
      </w:r>
    </w:p>
    <w:p w:rsidR="00F95C8E" w:rsidRDefault="00EA3DE0">
      <w:pPr>
        <w:pStyle w:val="a3"/>
        <w:spacing w:before="1" w:line="360" w:lineRule="auto"/>
        <w:ind w:right="137"/>
      </w:pPr>
      <w:r>
        <w:t>специальных учебн</w:t>
      </w:r>
      <w:r>
        <w:t>о-воспитательных учреждений закрытого типа и учреждений, исполняющих наказание в виде лишения свободы;</w:t>
      </w:r>
    </w:p>
    <w:p w:rsidR="00F95C8E" w:rsidRDefault="00EA3DE0">
      <w:pPr>
        <w:pStyle w:val="a3"/>
        <w:spacing w:before="1" w:line="360" w:lineRule="auto"/>
        <w:ind w:right="143"/>
      </w:pPr>
      <w:r>
        <w:t>федеральных государственных организаций, осуществляющих образовательную деятельность, находящихся в ведении федеральных государственных органов, указанных в части 1 статьи 81 Федерального закона «Об образовании в Российской Федерации»;</w:t>
      </w:r>
    </w:p>
    <w:p w:rsidR="00F95C8E" w:rsidRDefault="00F95C8E">
      <w:pPr>
        <w:pStyle w:val="a3"/>
        <w:spacing w:line="360" w:lineRule="auto"/>
        <w:sectPr w:rsidR="00F95C8E">
          <w:footerReference w:type="default" r:id="rId7"/>
          <w:type w:val="continuous"/>
          <w:pgSz w:w="11910" w:h="16840"/>
          <w:pgMar w:top="1040" w:right="425" w:bottom="1240" w:left="1559" w:header="0" w:footer="1042" w:gutter="0"/>
          <w:pgNumType w:start="1"/>
          <w:cols w:space="720"/>
        </w:sectPr>
      </w:pPr>
    </w:p>
    <w:p w:rsidR="00F95C8E" w:rsidRDefault="00EA3DE0">
      <w:pPr>
        <w:pStyle w:val="a3"/>
        <w:spacing w:before="73" w:line="360" w:lineRule="auto"/>
        <w:ind w:right="141"/>
      </w:pPr>
      <w:r>
        <w:lastRenderedPageBreak/>
        <w:t>образовательных организаций, указанных в пункте 7 Правил, расположенных на территории Военного инновационного технополиса «Эра» Министерства обороны Российской Федерац</w:t>
      </w:r>
      <w:r>
        <w:t>ии.</w:t>
      </w:r>
    </w:p>
    <w:p w:rsidR="00F95C8E" w:rsidRDefault="00EA3DE0">
      <w:pPr>
        <w:pStyle w:val="a4"/>
        <w:numPr>
          <w:ilvl w:val="1"/>
          <w:numId w:val="4"/>
        </w:numPr>
        <w:tabs>
          <w:tab w:val="left" w:pos="1272"/>
        </w:tabs>
        <w:spacing w:before="2" w:line="360" w:lineRule="auto"/>
        <w:ind w:right="134"/>
        <w:rPr>
          <w:sz w:val="24"/>
        </w:rPr>
      </w:pPr>
      <w:r>
        <w:rPr>
          <w:sz w:val="24"/>
        </w:rPr>
        <w:t>В</w:t>
      </w:r>
      <w:r w:rsidR="009872E6">
        <w:rPr>
          <w:sz w:val="24"/>
        </w:rPr>
        <w:t xml:space="preserve"> </w:t>
      </w:r>
      <w:r>
        <w:rPr>
          <w:sz w:val="24"/>
        </w:rPr>
        <w:t>соответствии</w:t>
      </w:r>
      <w:r w:rsidR="009872E6">
        <w:rPr>
          <w:sz w:val="24"/>
        </w:rPr>
        <w:t xml:space="preserve"> </w:t>
      </w:r>
      <w:r>
        <w:rPr>
          <w:sz w:val="24"/>
        </w:rPr>
        <w:t>с</w:t>
      </w:r>
      <w:r w:rsidR="009872E6">
        <w:rPr>
          <w:sz w:val="24"/>
        </w:rPr>
        <w:t xml:space="preserve"> </w:t>
      </w:r>
      <w:r>
        <w:rPr>
          <w:sz w:val="24"/>
        </w:rPr>
        <w:t>пунктом 16 Правил</w:t>
      </w:r>
      <w:r w:rsidR="009872E6"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бучающиеся</w:t>
      </w:r>
      <w:r w:rsidR="009872E6">
        <w:rPr>
          <w:sz w:val="24"/>
        </w:rPr>
        <w:t xml:space="preserve"> </w:t>
      </w:r>
      <w:r>
        <w:rPr>
          <w:sz w:val="24"/>
        </w:rPr>
        <w:t>образовательных</w:t>
      </w:r>
      <w:r w:rsidR="009872E6">
        <w:rPr>
          <w:sz w:val="24"/>
        </w:rPr>
        <w:t xml:space="preserve"> </w:t>
      </w:r>
      <w:r>
        <w:rPr>
          <w:sz w:val="24"/>
        </w:rPr>
        <w:t>организаций, указанных в пункте 7 Правил, в течение одного учебного года принимают участие не более чем в одном исследовании - ВПР, национальных сопоставительных исследованиях качества общего обр</w:t>
      </w:r>
      <w:r>
        <w:rPr>
          <w:sz w:val="24"/>
        </w:rPr>
        <w:t>азования или международных исследованиях.</w:t>
      </w:r>
    </w:p>
    <w:p w:rsidR="00F95C8E" w:rsidRDefault="00EA3DE0">
      <w:pPr>
        <w:pStyle w:val="a4"/>
        <w:numPr>
          <w:ilvl w:val="1"/>
          <w:numId w:val="4"/>
        </w:numPr>
        <w:tabs>
          <w:tab w:val="left" w:pos="1426"/>
        </w:tabs>
        <w:spacing w:line="360" w:lineRule="auto"/>
        <w:ind w:right="133"/>
        <w:rPr>
          <w:sz w:val="24"/>
        </w:rPr>
      </w:pPr>
      <w:r>
        <w:rPr>
          <w:sz w:val="24"/>
        </w:rPr>
        <w:t>В соответствии с пунктом 14 Правил обучающиеся с ограниченными возможностями здоровья принимают участие в мероприятиях по оценке качества образования по решению образовательных организаций, указанных в пункте 7 Пра</w:t>
      </w:r>
      <w:r>
        <w:rPr>
          <w:sz w:val="24"/>
        </w:rPr>
        <w:t>вил, с согласия родителей (законных представителей) и с учетом особенностей состояния здоровья и психофизического развития. При этом необходимо учитывать, что контрольные измерительные материалы для проведения проверочных работ составлены по основным образ</w:t>
      </w:r>
      <w:r>
        <w:rPr>
          <w:sz w:val="24"/>
        </w:rPr>
        <w:t>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:rsidR="00F95C8E" w:rsidRDefault="00EA3DE0">
      <w:pPr>
        <w:pStyle w:val="a4"/>
        <w:numPr>
          <w:ilvl w:val="1"/>
          <w:numId w:val="4"/>
        </w:numPr>
        <w:tabs>
          <w:tab w:val="left" w:pos="1313"/>
        </w:tabs>
        <w:spacing w:line="360" w:lineRule="auto"/>
        <w:ind w:right="142"/>
        <w:rPr>
          <w:sz w:val="24"/>
        </w:rPr>
      </w:pPr>
      <w:r>
        <w:rPr>
          <w:sz w:val="24"/>
        </w:rPr>
        <w:t>Пунктом 8 Правил предусмотрена воз</w:t>
      </w:r>
      <w:r>
        <w:rPr>
          <w:sz w:val="24"/>
        </w:rPr>
        <w:t>можность использования ВПР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:rsidR="00F95C8E" w:rsidRDefault="00EA3DE0">
      <w:pPr>
        <w:pStyle w:val="a3"/>
        <w:spacing w:before="2" w:line="360" w:lineRule="auto"/>
        <w:ind w:right="137"/>
      </w:pPr>
      <w:r>
        <w:t>Решение о выставлении отметок обучающимся в журнал по результатам ВПР и иных формах использования результатов ВПР в рамках образовательного процесса принимает ОО в соответствии с установленной действующим законодательством Российской Федерации в сфере обра</w:t>
      </w:r>
      <w:r>
        <w:t>зования компетенцией.</w:t>
      </w:r>
    </w:p>
    <w:p w:rsidR="00F95C8E" w:rsidRDefault="00EA3DE0">
      <w:pPr>
        <w:pStyle w:val="a4"/>
        <w:numPr>
          <w:ilvl w:val="1"/>
          <w:numId w:val="4"/>
        </w:numPr>
        <w:tabs>
          <w:tab w:val="left" w:pos="1512"/>
        </w:tabs>
        <w:spacing w:line="360" w:lineRule="auto"/>
        <w:ind w:right="136"/>
        <w:rPr>
          <w:sz w:val="24"/>
        </w:rPr>
      </w:pPr>
      <w:r>
        <w:rPr>
          <w:b/>
          <w:sz w:val="24"/>
        </w:rPr>
        <w:t xml:space="preserve">Достоверность и объективность результатов проверочных работ обеспечивают </w:t>
      </w:r>
      <w:r>
        <w:rPr>
          <w:sz w:val="24"/>
        </w:rPr>
        <w:t>исполнительные органы</w:t>
      </w:r>
      <w:r w:rsidR="009872E6">
        <w:rPr>
          <w:sz w:val="24"/>
        </w:rPr>
        <w:t xml:space="preserve"> </w:t>
      </w:r>
      <w:r>
        <w:rPr>
          <w:sz w:val="24"/>
        </w:rPr>
        <w:t>субъектов Российской Федерации, осуществляющие государственное управление в сфере образования (далее – ОИВ), региональные и/или муниципальны</w:t>
      </w:r>
      <w:r>
        <w:rPr>
          <w:sz w:val="24"/>
        </w:rPr>
        <w:t>е органы управления образованием и администрация ОО.</w:t>
      </w:r>
    </w:p>
    <w:p w:rsidR="00F95C8E" w:rsidRDefault="00EA3DE0">
      <w:pPr>
        <w:pStyle w:val="a4"/>
        <w:numPr>
          <w:ilvl w:val="1"/>
          <w:numId w:val="4"/>
        </w:numPr>
        <w:tabs>
          <w:tab w:val="left" w:pos="1303"/>
        </w:tabs>
        <w:spacing w:line="360" w:lineRule="auto"/>
        <w:ind w:right="138"/>
        <w:rPr>
          <w:sz w:val="24"/>
        </w:rPr>
      </w:pPr>
      <w:r>
        <w:rPr>
          <w:sz w:val="24"/>
        </w:rPr>
        <w:t>Не предусмотрено обязательное выполнение работы в другой день, если в день проведения ВПР обучающийся отсутствовал по какой-либо причине. Не предусмотрено повторное выполнение проверочной работы.</w:t>
      </w:r>
    </w:p>
    <w:p w:rsidR="00F95C8E" w:rsidRDefault="00EA3DE0">
      <w:pPr>
        <w:pStyle w:val="a4"/>
        <w:numPr>
          <w:ilvl w:val="1"/>
          <w:numId w:val="4"/>
        </w:numPr>
        <w:tabs>
          <w:tab w:val="left" w:pos="1437"/>
        </w:tabs>
        <w:spacing w:line="360" w:lineRule="auto"/>
        <w:ind w:right="137"/>
        <w:rPr>
          <w:sz w:val="24"/>
        </w:rPr>
      </w:pPr>
      <w:r>
        <w:rPr>
          <w:sz w:val="24"/>
        </w:rPr>
        <w:t>Формы с</w:t>
      </w:r>
      <w:r>
        <w:rPr>
          <w:sz w:val="24"/>
        </w:rPr>
        <w:t xml:space="preserve">бора результатов и электронные протоколы заполняет и загружает в личных кабинетах государственной информационной системы «Федеральная информационная система оценки качества образования» (далее – ЛК ГИС ФИС ОКО) </w:t>
      </w:r>
      <w:r>
        <w:rPr>
          <w:b/>
          <w:sz w:val="24"/>
        </w:rPr>
        <w:t xml:space="preserve">ответственный организатор в ОО </w:t>
      </w:r>
      <w:r>
        <w:rPr>
          <w:sz w:val="24"/>
        </w:rPr>
        <w:t>(при необходим</w:t>
      </w:r>
      <w:r>
        <w:rPr>
          <w:sz w:val="24"/>
        </w:rPr>
        <w:t xml:space="preserve">ости с помощью технического </w:t>
      </w:r>
      <w:r>
        <w:rPr>
          <w:spacing w:val="-2"/>
          <w:sz w:val="24"/>
        </w:rPr>
        <w:t>специалиста).</w:t>
      </w:r>
    </w:p>
    <w:p w:rsidR="00F95C8E" w:rsidRDefault="00F95C8E">
      <w:pPr>
        <w:pStyle w:val="a4"/>
        <w:spacing w:line="360" w:lineRule="auto"/>
        <w:rPr>
          <w:sz w:val="24"/>
        </w:rPr>
        <w:sectPr w:rsidR="00F95C8E">
          <w:pgSz w:w="11910" w:h="16840"/>
          <w:pgMar w:top="1040" w:right="425" w:bottom="1240" w:left="1559" w:header="0" w:footer="1042" w:gutter="0"/>
          <w:cols w:space="720"/>
        </w:sectPr>
      </w:pPr>
    </w:p>
    <w:p w:rsidR="00F95C8E" w:rsidRDefault="00EA3DE0">
      <w:pPr>
        <w:pStyle w:val="Heading1"/>
        <w:numPr>
          <w:ilvl w:val="0"/>
          <w:numId w:val="4"/>
        </w:numPr>
        <w:tabs>
          <w:tab w:val="left" w:pos="1091"/>
        </w:tabs>
        <w:spacing w:before="6"/>
        <w:jc w:val="both"/>
      </w:pPr>
      <w:r>
        <w:lastRenderedPageBreak/>
        <w:t>Проведение</w:t>
      </w:r>
      <w:r w:rsidR="009872E6">
        <w:t xml:space="preserve"> </w:t>
      </w:r>
      <w:r>
        <w:t>ВПР</w:t>
      </w:r>
      <w:r w:rsidR="009872E6">
        <w:t xml:space="preserve"> </w:t>
      </w:r>
      <w:r>
        <w:t>в</w:t>
      </w:r>
      <w:r w:rsidR="009872E6">
        <w:t xml:space="preserve"> 4-8 </w:t>
      </w:r>
      <w:r>
        <w:rPr>
          <w:spacing w:val="-2"/>
        </w:rPr>
        <w:t>классах</w:t>
      </w:r>
    </w:p>
    <w:p w:rsidR="00F95C8E" w:rsidRDefault="00EA3DE0" w:rsidP="009872E6">
      <w:pPr>
        <w:pStyle w:val="a3"/>
        <w:spacing w:before="132" w:line="360" w:lineRule="auto"/>
        <w:ind w:right="136"/>
      </w:pPr>
      <w:r>
        <w:t>Даты проведения ВПР определяются ОО самостоятельно в соответствии со сроками проведения ВПР, утвержденными приказом Рособрнадзора от 13.05.2024 № 1008 (зарегистрирован Минюстом России 29.05.2024, регистрационный № 78327). Сбор дат проведения ВПР, установле</w:t>
      </w:r>
      <w:r>
        <w:t>нных ОО, осуществляется федеральным организатором через ЛК ГИС ФИС ОКО.</w:t>
      </w:r>
      <w:r w:rsidR="009872E6">
        <w:t xml:space="preserve"> </w:t>
      </w:r>
    </w:p>
    <w:p w:rsidR="00F95C8E" w:rsidRDefault="00EA3DE0">
      <w:pPr>
        <w:pStyle w:val="a4"/>
        <w:numPr>
          <w:ilvl w:val="1"/>
          <w:numId w:val="4"/>
        </w:numPr>
        <w:tabs>
          <w:tab w:val="left" w:pos="1344"/>
        </w:tabs>
        <w:spacing w:before="137" w:line="360" w:lineRule="auto"/>
        <w:ind w:right="140"/>
        <w:rPr>
          <w:sz w:val="24"/>
        </w:rPr>
      </w:pPr>
      <w:r>
        <w:rPr>
          <w:sz w:val="24"/>
        </w:rPr>
        <w:t>Для</w:t>
      </w:r>
      <w:r w:rsidR="009872E6">
        <w:rPr>
          <w:sz w:val="24"/>
        </w:rPr>
        <w:t xml:space="preserve"> </w:t>
      </w:r>
      <w:r>
        <w:rPr>
          <w:sz w:val="24"/>
        </w:rPr>
        <w:t>проведения</w:t>
      </w:r>
      <w:r w:rsidR="009872E6">
        <w:rPr>
          <w:sz w:val="24"/>
        </w:rPr>
        <w:t xml:space="preserve"> </w:t>
      </w:r>
      <w:r>
        <w:rPr>
          <w:sz w:val="24"/>
        </w:rPr>
        <w:t>ВПР</w:t>
      </w:r>
      <w:r w:rsidR="009872E6">
        <w:rPr>
          <w:sz w:val="24"/>
        </w:rPr>
        <w:t xml:space="preserve"> </w:t>
      </w:r>
      <w:r>
        <w:rPr>
          <w:sz w:val="24"/>
        </w:rPr>
        <w:t>по</w:t>
      </w:r>
      <w:r w:rsidR="009872E6">
        <w:rPr>
          <w:sz w:val="24"/>
        </w:rPr>
        <w:t xml:space="preserve"> </w:t>
      </w:r>
      <w:r>
        <w:rPr>
          <w:sz w:val="24"/>
        </w:rPr>
        <w:t>предметам</w:t>
      </w:r>
      <w:r w:rsidR="009872E6">
        <w:rPr>
          <w:sz w:val="24"/>
        </w:rPr>
        <w:t xml:space="preserve"> </w:t>
      </w:r>
      <w:r>
        <w:rPr>
          <w:sz w:val="24"/>
        </w:rPr>
        <w:t>на</w:t>
      </w:r>
      <w:r w:rsidR="009872E6">
        <w:rPr>
          <w:sz w:val="24"/>
        </w:rPr>
        <w:t xml:space="preserve"> </w:t>
      </w:r>
      <w:r>
        <w:rPr>
          <w:sz w:val="24"/>
        </w:rPr>
        <w:t>основе</w:t>
      </w:r>
      <w:r w:rsidR="009872E6">
        <w:rPr>
          <w:sz w:val="24"/>
        </w:rPr>
        <w:t xml:space="preserve"> </w:t>
      </w:r>
      <w:r>
        <w:rPr>
          <w:sz w:val="24"/>
        </w:rPr>
        <w:t>случайного</w:t>
      </w:r>
      <w:r w:rsidR="009872E6">
        <w:rPr>
          <w:sz w:val="24"/>
        </w:rPr>
        <w:t xml:space="preserve"> </w:t>
      </w:r>
      <w:r>
        <w:rPr>
          <w:sz w:val="24"/>
        </w:rPr>
        <w:t>выбора</w:t>
      </w:r>
      <w:r w:rsidR="009872E6">
        <w:rPr>
          <w:sz w:val="24"/>
        </w:rPr>
        <w:t xml:space="preserve"> </w:t>
      </w:r>
      <w:r>
        <w:rPr>
          <w:sz w:val="24"/>
        </w:rPr>
        <w:t>предметы</w:t>
      </w:r>
      <w:r w:rsidR="009872E6">
        <w:rPr>
          <w:sz w:val="24"/>
        </w:rPr>
        <w:t xml:space="preserve"> </w:t>
      </w:r>
      <w:r>
        <w:rPr>
          <w:sz w:val="24"/>
        </w:rPr>
        <w:t>распределены по группам:</w:t>
      </w:r>
    </w:p>
    <w:p w:rsidR="00F95C8E" w:rsidRDefault="00EA3DE0">
      <w:pPr>
        <w:pStyle w:val="a4"/>
        <w:numPr>
          <w:ilvl w:val="0"/>
          <w:numId w:val="3"/>
        </w:numPr>
        <w:tabs>
          <w:tab w:val="left" w:pos="1132"/>
        </w:tabs>
        <w:spacing w:line="360" w:lineRule="auto"/>
        <w:ind w:right="140" w:firstLine="707"/>
        <w:rPr>
          <w:sz w:val="24"/>
        </w:rPr>
      </w:pPr>
      <w:r>
        <w:rPr>
          <w:sz w:val="24"/>
        </w:rPr>
        <w:t>«Группа№1»–проверочные</w:t>
      </w:r>
      <w:r w:rsidR="009872E6">
        <w:rPr>
          <w:sz w:val="24"/>
        </w:rPr>
        <w:t xml:space="preserve"> </w:t>
      </w:r>
      <w:r>
        <w:rPr>
          <w:sz w:val="24"/>
        </w:rPr>
        <w:t>работы,</w:t>
      </w:r>
      <w:r w:rsidR="009872E6">
        <w:rPr>
          <w:sz w:val="24"/>
        </w:rPr>
        <w:t xml:space="preserve"> </w:t>
      </w:r>
      <w:r>
        <w:rPr>
          <w:sz w:val="24"/>
        </w:rPr>
        <w:t>состоящ</w:t>
      </w:r>
      <w:r>
        <w:rPr>
          <w:sz w:val="24"/>
        </w:rPr>
        <w:t>ие</w:t>
      </w:r>
      <w:r w:rsidR="009872E6">
        <w:rPr>
          <w:sz w:val="24"/>
        </w:rPr>
        <w:t xml:space="preserve"> </w:t>
      </w:r>
      <w:r>
        <w:rPr>
          <w:sz w:val="24"/>
        </w:rPr>
        <w:t>из</w:t>
      </w:r>
      <w:r w:rsidR="009872E6">
        <w:rPr>
          <w:sz w:val="24"/>
        </w:rPr>
        <w:t xml:space="preserve"> </w:t>
      </w:r>
      <w:r>
        <w:rPr>
          <w:sz w:val="24"/>
        </w:rPr>
        <w:t>одной</w:t>
      </w:r>
      <w:r w:rsidR="009872E6">
        <w:rPr>
          <w:sz w:val="24"/>
        </w:rPr>
        <w:t xml:space="preserve"> </w:t>
      </w:r>
      <w:r>
        <w:rPr>
          <w:sz w:val="24"/>
        </w:rPr>
        <w:t>части–один</w:t>
      </w:r>
      <w:r w:rsidR="009872E6">
        <w:rPr>
          <w:sz w:val="24"/>
        </w:rPr>
        <w:t xml:space="preserve"> </w:t>
      </w:r>
      <w:r>
        <w:rPr>
          <w:sz w:val="24"/>
        </w:rPr>
        <w:t>урок,</w:t>
      </w:r>
      <w:r w:rsidR="009872E6">
        <w:rPr>
          <w:sz w:val="24"/>
        </w:rPr>
        <w:t xml:space="preserve"> </w:t>
      </w:r>
      <w:r>
        <w:rPr>
          <w:sz w:val="24"/>
        </w:rPr>
        <w:t>не более чем 45 минут;</w:t>
      </w:r>
    </w:p>
    <w:p w:rsidR="00F95C8E" w:rsidRDefault="00EA3DE0">
      <w:pPr>
        <w:pStyle w:val="a4"/>
        <w:numPr>
          <w:ilvl w:val="0"/>
          <w:numId w:val="3"/>
        </w:numPr>
        <w:tabs>
          <w:tab w:val="left" w:pos="1140"/>
        </w:tabs>
        <w:spacing w:line="360" w:lineRule="auto"/>
        <w:ind w:right="137" w:firstLine="707"/>
        <w:rPr>
          <w:sz w:val="24"/>
        </w:rPr>
      </w:pPr>
      <w:r>
        <w:rPr>
          <w:sz w:val="24"/>
        </w:rPr>
        <w:t>«Группа№2»–проверочные</w:t>
      </w:r>
      <w:r w:rsidR="009872E6">
        <w:rPr>
          <w:sz w:val="24"/>
        </w:rPr>
        <w:t xml:space="preserve"> </w:t>
      </w:r>
      <w:r>
        <w:rPr>
          <w:sz w:val="24"/>
        </w:rPr>
        <w:t>работы,</w:t>
      </w:r>
      <w:r w:rsidR="009872E6">
        <w:rPr>
          <w:sz w:val="24"/>
        </w:rPr>
        <w:t xml:space="preserve"> </w:t>
      </w:r>
      <w:r>
        <w:rPr>
          <w:sz w:val="24"/>
        </w:rPr>
        <w:t>состоящие</w:t>
      </w:r>
      <w:r w:rsidR="009872E6">
        <w:rPr>
          <w:sz w:val="24"/>
        </w:rPr>
        <w:t xml:space="preserve"> </w:t>
      </w:r>
      <w:r>
        <w:rPr>
          <w:sz w:val="24"/>
        </w:rPr>
        <w:t>из</w:t>
      </w:r>
      <w:r w:rsidR="009872E6">
        <w:rPr>
          <w:sz w:val="24"/>
        </w:rPr>
        <w:t xml:space="preserve"> </w:t>
      </w:r>
      <w:r>
        <w:rPr>
          <w:sz w:val="24"/>
        </w:rPr>
        <w:t>двух</w:t>
      </w:r>
      <w:r w:rsidR="009872E6">
        <w:rPr>
          <w:sz w:val="24"/>
        </w:rPr>
        <w:t xml:space="preserve"> </w:t>
      </w:r>
      <w:r>
        <w:rPr>
          <w:sz w:val="24"/>
        </w:rPr>
        <w:t>частей–два</w:t>
      </w:r>
      <w:r w:rsidR="009872E6">
        <w:rPr>
          <w:sz w:val="24"/>
        </w:rPr>
        <w:t xml:space="preserve"> </w:t>
      </w:r>
      <w:r>
        <w:rPr>
          <w:sz w:val="24"/>
        </w:rPr>
        <w:t>урока,</w:t>
      </w:r>
      <w:r w:rsidR="009872E6">
        <w:rPr>
          <w:sz w:val="24"/>
        </w:rPr>
        <w:t xml:space="preserve"> </w:t>
      </w:r>
      <w:r>
        <w:rPr>
          <w:sz w:val="24"/>
        </w:rPr>
        <w:t>не более чем 45 минут каждый.</w:t>
      </w:r>
    </w:p>
    <w:p w:rsidR="00F95C8E" w:rsidRDefault="00F95C8E">
      <w:pPr>
        <w:pStyle w:val="a3"/>
        <w:spacing w:before="8"/>
        <w:ind w:left="0" w:firstLine="0"/>
        <w:jc w:val="left"/>
        <w:rPr>
          <w:sz w:val="12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581"/>
        <w:gridCol w:w="3103"/>
      </w:tblGrid>
      <w:tr w:rsidR="00F95C8E">
        <w:trPr>
          <w:trHeight w:val="827"/>
        </w:trPr>
        <w:tc>
          <w:tcPr>
            <w:tcW w:w="3173" w:type="dxa"/>
          </w:tcPr>
          <w:p w:rsidR="00F95C8E" w:rsidRDefault="00EA3DE0">
            <w:pPr>
              <w:pStyle w:val="TableParagraph"/>
              <w:spacing w:line="270" w:lineRule="exact"/>
              <w:ind w:left="1454"/>
              <w:rPr>
                <w:sz w:val="24"/>
              </w:rPr>
            </w:pPr>
            <w:r>
              <w:rPr>
                <w:spacing w:val="-2"/>
                <w:sz w:val="24"/>
              </w:rPr>
              <w:t>Группа</w:t>
            </w:r>
          </w:p>
          <w:p w:rsidR="00F95C8E" w:rsidRDefault="00F95C8E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pict>
                <v:group id="docshapegroup2" o:spid="_x0000_s2050" style="position:absolute;left:0;text-align:left;margin-left:0;margin-top:-13.75pt;width:158.7pt;height:41.9pt;z-index:-251658240" coordorigin=",-275" coordsize="3174,838">
                  <v:line id="_x0000_s2051" style="position:absolute" from="5,-270" to="3169,558" strokeweight=".48pt"/>
                </v:group>
              </w:pict>
            </w:r>
            <w:r w:rsidR="00EA3DE0">
              <w:rPr>
                <w:spacing w:val="-2"/>
                <w:sz w:val="24"/>
              </w:rPr>
              <w:t>Параллель</w:t>
            </w:r>
          </w:p>
        </w:tc>
        <w:tc>
          <w:tcPr>
            <w:tcW w:w="3581" w:type="dxa"/>
          </w:tcPr>
          <w:p w:rsidR="00F95C8E" w:rsidRDefault="00EA3DE0">
            <w:pPr>
              <w:pStyle w:val="TableParagraph"/>
              <w:spacing w:before="20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№1</w:t>
            </w:r>
          </w:p>
        </w:tc>
        <w:tc>
          <w:tcPr>
            <w:tcW w:w="3103" w:type="dxa"/>
          </w:tcPr>
          <w:p w:rsidR="00F95C8E" w:rsidRDefault="00EA3DE0">
            <w:pPr>
              <w:pStyle w:val="TableParagraph"/>
              <w:spacing w:before="200"/>
              <w:ind w:left="975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5"/>
                <w:sz w:val="24"/>
              </w:rPr>
              <w:t xml:space="preserve"> №2</w:t>
            </w:r>
          </w:p>
        </w:tc>
      </w:tr>
      <w:tr w:rsidR="00F95C8E">
        <w:trPr>
          <w:trHeight w:val="2070"/>
        </w:trPr>
        <w:tc>
          <w:tcPr>
            <w:tcW w:w="3173" w:type="dxa"/>
          </w:tcPr>
          <w:p w:rsidR="00F95C8E" w:rsidRDefault="00EA3DE0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классы </w:t>
            </w:r>
            <w:r>
              <w:rPr>
                <w:color w:val="212121"/>
                <w:sz w:val="24"/>
              </w:rPr>
              <w:t>(один предмет из группы№1</w:t>
            </w:r>
            <w:r>
              <w:rPr>
                <w:color w:val="212121"/>
                <w:sz w:val="24"/>
              </w:rPr>
              <w:t>распределяется для каждого класса</w:t>
            </w:r>
          </w:p>
          <w:p w:rsidR="00F95C8E" w:rsidRDefault="009872E6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П</w:t>
            </w:r>
            <w:r w:rsidR="00EA3DE0">
              <w:rPr>
                <w:color w:val="212121"/>
                <w:sz w:val="24"/>
              </w:rPr>
              <w:t>араллели</w:t>
            </w:r>
            <w:r>
              <w:rPr>
                <w:color w:val="212121"/>
                <w:sz w:val="24"/>
              </w:rPr>
              <w:t xml:space="preserve"> </w:t>
            </w:r>
            <w:r w:rsidR="00EA3DE0">
              <w:rPr>
                <w:color w:val="212121"/>
                <w:sz w:val="24"/>
              </w:rPr>
              <w:t>на</w:t>
            </w:r>
            <w:r>
              <w:rPr>
                <w:color w:val="212121"/>
                <w:sz w:val="24"/>
              </w:rPr>
              <w:t xml:space="preserve"> </w:t>
            </w:r>
            <w:r w:rsidR="00EA3DE0">
              <w:rPr>
                <w:color w:val="212121"/>
                <w:spacing w:val="-2"/>
                <w:sz w:val="24"/>
              </w:rPr>
              <w:t>основе</w:t>
            </w:r>
          </w:p>
          <w:p w:rsidR="00F95C8E" w:rsidRDefault="009872E6"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С</w:t>
            </w:r>
            <w:r w:rsidR="00EA3DE0">
              <w:rPr>
                <w:color w:val="212121"/>
                <w:sz w:val="24"/>
              </w:rPr>
              <w:t>лучайного</w:t>
            </w:r>
            <w:r>
              <w:rPr>
                <w:color w:val="212121"/>
                <w:sz w:val="24"/>
              </w:rPr>
              <w:t xml:space="preserve"> </w:t>
            </w:r>
            <w:r w:rsidR="00EA3DE0">
              <w:rPr>
                <w:color w:val="212121"/>
                <w:spacing w:val="-2"/>
                <w:sz w:val="24"/>
              </w:rPr>
              <w:t>выбора)</w:t>
            </w:r>
          </w:p>
        </w:tc>
        <w:tc>
          <w:tcPr>
            <w:tcW w:w="3581" w:type="dxa"/>
          </w:tcPr>
          <w:p w:rsidR="00F95C8E" w:rsidRDefault="00EA3D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«Окружающий</w:t>
            </w:r>
            <w:r w:rsidR="009872E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мир»,</w:t>
            </w:r>
          </w:p>
          <w:p w:rsidR="00F95C8E" w:rsidRDefault="00EA3DE0"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 w:rsidR="009872E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чтение»,</w:t>
            </w:r>
          </w:p>
          <w:p w:rsidR="00F95C8E" w:rsidRDefault="00EA3DE0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«Иностранный (английский, немецкий,</w:t>
            </w:r>
            <w:r w:rsidR="009872E6">
              <w:rPr>
                <w:sz w:val="24"/>
              </w:rPr>
              <w:t xml:space="preserve"> </w:t>
            </w:r>
            <w:r>
              <w:rPr>
                <w:sz w:val="24"/>
              </w:rPr>
              <w:t>французский)язык»</w:t>
            </w:r>
          </w:p>
        </w:tc>
        <w:tc>
          <w:tcPr>
            <w:tcW w:w="3103" w:type="dxa"/>
          </w:tcPr>
          <w:p w:rsidR="00F95C8E" w:rsidRDefault="00F95C8E">
            <w:pPr>
              <w:pStyle w:val="TableParagraph"/>
            </w:pPr>
          </w:p>
        </w:tc>
      </w:tr>
      <w:tr w:rsidR="00F95C8E">
        <w:trPr>
          <w:trHeight w:val="1656"/>
        </w:trPr>
        <w:tc>
          <w:tcPr>
            <w:tcW w:w="3173" w:type="dxa"/>
          </w:tcPr>
          <w:p w:rsidR="00F95C8E" w:rsidRDefault="00EA3DE0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color w:val="212121"/>
                <w:sz w:val="24"/>
              </w:rPr>
              <w:t>классы(два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предмета распределяются для</w:t>
            </w:r>
          </w:p>
          <w:p w:rsidR="00F95C8E" w:rsidRDefault="009872E6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К</w:t>
            </w:r>
            <w:r w:rsidR="00EA3DE0">
              <w:rPr>
                <w:color w:val="212121"/>
                <w:sz w:val="24"/>
              </w:rPr>
              <w:t>аждого</w:t>
            </w:r>
            <w:r>
              <w:rPr>
                <w:color w:val="212121"/>
                <w:sz w:val="24"/>
              </w:rPr>
              <w:t xml:space="preserve"> </w:t>
            </w:r>
            <w:r w:rsidR="00EA3DE0">
              <w:rPr>
                <w:color w:val="212121"/>
                <w:sz w:val="24"/>
              </w:rPr>
              <w:t>класса</w:t>
            </w:r>
            <w:r w:rsidR="00EA3DE0">
              <w:rPr>
                <w:color w:val="212121"/>
                <w:spacing w:val="-2"/>
                <w:sz w:val="24"/>
              </w:rPr>
              <w:t xml:space="preserve"> параллели</w:t>
            </w:r>
          </w:p>
          <w:p w:rsidR="00F95C8E" w:rsidRDefault="009872E6"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Н</w:t>
            </w:r>
            <w:r w:rsidR="00EA3DE0">
              <w:rPr>
                <w:color w:val="212121"/>
                <w:sz w:val="24"/>
              </w:rPr>
              <w:t>а</w:t>
            </w:r>
            <w:r>
              <w:rPr>
                <w:color w:val="212121"/>
                <w:sz w:val="24"/>
              </w:rPr>
              <w:t xml:space="preserve"> </w:t>
            </w:r>
            <w:r w:rsidR="00EA3DE0">
              <w:rPr>
                <w:color w:val="212121"/>
                <w:sz w:val="24"/>
              </w:rPr>
              <w:t>основе</w:t>
            </w:r>
            <w:r w:rsidR="00EA3DE0">
              <w:rPr>
                <w:color w:val="212121"/>
                <w:spacing w:val="-2"/>
                <w:sz w:val="24"/>
              </w:rPr>
              <w:t xml:space="preserve"> случайного</w:t>
            </w:r>
          </w:p>
        </w:tc>
        <w:tc>
          <w:tcPr>
            <w:tcW w:w="3581" w:type="dxa"/>
          </w:tcPr>
          <w:p w:rsidR="00F95C8E" w:rsidRDefault="00EA3DE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2"/>
                <w:sz w:val="24"/>
              </w:rPr>
              <w:t>«Литература»,</w:t>
            </w:r>
          </w:p>
          <w:p w:rsidR="00F95C8E" w:rsidRDefault="00EA3DE0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«Иностранный (английский, немецкий,</w:t>
            </w:r>
            <w:r w:rsidR="009872E6">
              <w:rPr>
                <w:sz w:val="24"/>
              </w:rPr>
              <w:t xml:space="preserve"> </w:t>
            </w:r>
            <w:r>
              <w:rPr>
                <w:sz w:val="24"/>
              </w:rPr>
              <w:t>французский)язык»</w:t>
            </w:r>
          </w:p>
        </w:tc>
        <w:tc>
          <w:tcPr>
            <w:tcW w:w="3103" w:type="dxa"/>
          </w:tcPr>
          <w:p w:rsidR="00F95C8E" w:rsidRDefault="00EA3DE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2"/>
                <w:sz w:val="24"/>
              </w:rPr>
              <w:t xml:space="preserve"> «Биология»</w:t>
            </w:r>
          </w:p>
        </w:tc>
      </w:tr>
    </w:tbl>
    <w:p w:rsidR="00F95C8E" w:rsidRDefault="00F95C8E">
      <w:pPr>
        <w:pStyle w:val="TableParagraph"/>
        <w:spacing w:line="271" w:lineRule="exact"/>
        <w:rPr>
          <w:sz w:val="24"/>
        </w:rPr>
        <w:sectPr w:rsidR="00F95C8E">
          <w:type w:val="continuous"/>
          <w:pgSz w:w="11910" w:h="16840"/>
          <w:pgMar w:top="1100" w:right="425" w:bottom="1240" w:left="1559" w:header="0" w:footer="1042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3"/>
        <w:gridCol w:w="3581"/>
        <w:gridCol w:w="3103"/>
      </w:tblGrid>
      <w:tr w:rsidR="00F95C8E">
        <w:trPr>
          <w:trHeight w:val="1243"/>
        </w:trPr>
        <w:tc>
          <w:tcPr>
            <w:tcW w:w="3173" w:type="dxa"/>
          </w:tcPr>
          <w:p w:rsidR="00F95C8E" w:rsidRDefault="00EA3DE0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lastRenderedPageBreak/>
              <w:t>выбора: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один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 группы №1, второй – из</w:t>
            </w:r>
          </w:p>
          <w:p w:rsidR="00F95C8E" w:rsidRDefault="00EA3DE0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группы</w:t>
            </w:r>
            <w:r>
              <w:rPr>
                <w:color w:val="212121"/>
                <w:spacing w:val="-5"/>
                <w:sz w:val="24"/>
              </w:rPr>
              <w:t>№2)</w:t>
            </w:r>
          </w:p>
        </w:tc>
        <w:tc>
          <w:tcPr>
            <w:tcW w:w="3581" w:type="dxa"/>
          </w:tcPr>
          <w:p w:rsidR="00F95C8E" w:rsidRDefault="00F95C8E">
            <w:pPr>
              <w:pStyle w:val="TableParagraph"/>
              <w:rPr>
                <w:sz w:val="24"/>
              </w:rPr>
            </w:pPr>
          </w:p>
        </w:tc>
        <w:tc>
          <w:tcPr>
            <w:tcW w:w="3103" w:type="dxa"/>
          </w:tcPr>
          <w:p w:rsidR="00F95C8E" w:rsidRDefault="00F95C8E">
            <w:pPr>
              <w:pStyle w:val="TableParagraph"/>
              <w:rPr>
                <w:sz w:val="24"/>
              </w:rPr>
            </w:pPr>
          </w:p>
        </w:tc>
      </w:tr>
      <w:tr w:rsidR="00F95C8E">
        <w:trPr>
          <w:trHeight w:val="2899"/>
        </w:trPr>
        <w:tc>
          <w:tcPr>
            <w:tcW w:w="3173" w:type="dxa"/>
          </w:tcPr>
          <w:p w:rsidR="00F95C8E" w:rsidRDefault="00EA3DE0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6классы</w:t>
            </w:r>
            <w:r>
              <w:rPr>
                <w:color w:val="212121"/>
                <w:sz w:val="24"/>
              </w:rPr>
              <w:t>(два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предмета распределяются для</w:t>
            </w:r>
          </w:p>
          <w:p w:rsidR="00F95C8E" w:rsidRDefault="009872E6">
            <w:pPr>
              <w:pStyle w:val="TableParagraph"/>
              <w:spacing w:line="360" w:lineRule="auto"/>
              <w:ind w:left="107" w:right="183"/>
              <w:rPr>
                <w:sz w:val="24"/>
              </w:rPr>
            </w:pPr>
            <w:r>
              <w:rPr>
                <w:color w:val="212121"/>
                <w:sz w:val="24"/>
              </w:rPr>
              <w:t>К</w:t>
            </w:r>
            <w:r w:rsidR="00EA3DE0">
              <w:rPr>
                <w:color w:val="212121"/>
                <w:sz w:val="24"/>
              </w:rPr>
              <w:t>аждого</w:t>
            </w:r>
            <w:r>
              <w:rPr>
                <w:color w:val="212121"/>
                <w:sz w:val="24"/>
              </w:rPr>
              <w:t xml:space="preserve"> </w:t>
            </w:r>
            <w:r w:rsidR="00EA3DE0">
              <w:rPr>
                <w:color w:val="212121"/>
                <w:sz w:val="24"/>
              </w:rPr>
              <w:t>класса</w:t>
            </w:r>
            <w:r>
              <w:rPr>
                <w:color w:val="212121"/>
                <w:sz w:val="24"/>
              </w:rPr>
              <w:t xml:space="preserve"> </w:t>
            </w:r>
            <w:r w:rsidR="00EA3DE0">
              <w:rPr>
                <w:color w:val="212121"/>
                <w:sz w:val="24"/>
              </w:rPr>
              <w:t>параллели на основе случайного</w:t>
            </w:r>
          </w:p>
          <w:p w:rsidR="00F95C8E" w:rsidRDefault="00EA3DE0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выбора: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один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из</w:t>
            </w:r>
          </w:p>
          <w:p w:rsidR="00F95C8E" w:rsidRDefault="00EA3DE0">
            <w:pPr>
              <w:pStyle w:val="TableParagraph"/>
              <w:spacing w:line="410" w:lineRule="atLeas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группы№1,второй–из группы №2)</w:t>
            </w:r>
          </w:p>
        </w:tc>
        <w:tc>
          <w:tcPr>
            <w:tcW w:w="3581" w:type="dxa"/>
          </w:tcPr>
          <w:p w:rsidR="00F95C8E" w:rsidRDefault="00EA3D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2"/>
                <w:sz w:val="24"/>
              </w:rPr>
              <w:t>«Обществознание»,</w:t>
            </w:r>
          </w:p>
          <w:p w:rsidR="00F95C8E" w:rsidRDefault="00EA3DE0">
            <w:pPr>
              <w:pStyle w:val="TableParagraph"/>
              <w:spacing w:before="139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«Литература»,«Иностранный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F95C8E" w:rsidRDefault="00EA3DE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2"/>
                <w:sz w:val="24"/>
              </w:rPr>
              <w:t xml:space="preserve"> «Биология»</w:t>
            </w:r>
          </w:p>
        </w:tc>
      </w:tr>
      <w:tr w:rsidR="00F95C8E">
        <w:trPr>
          <w:trHeight w:val="2896"/>
        </w:trPr>
        <w:tc>
          <w:tcPr>
            <w:tcW w:w="3173" w:type="dxa"/>
          </w:tcPr>
          <w:p w:rsidR="00F95C8E" w:rsidRDefault="00EA3DE0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  <w:r>
              <w:rPr>
                <w:color w:val="212121"/>
                <w:sz w:val="24"/>
              </w:rPr>
              <w:t>классы(два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предмета распределяются для</w:t>
            </w:r>
          </w:p>
          <w:p w:rsidR="00F95C8E" w:rsidRDefault="009872E6">
            <w:pPr>
              <w:pStyle w:val="TableParagraph"/>
              <w:spacing w:line="360" w:lineRule="auto"/>
              <w:ind w:left="107" w:right="183"/>
              <w:rPr>
                <w:sz w:val="24"/>
              </w:rPr>
            </w:pPr>
            <w:r>
              <w:rPr>
                <w:color w:val="212121"/>
                <w:sz w:val="24"/>
              </w:rPr>
              <w:t>К</w:t>
            </w:r>
            <w:r w:rsidR="00EA3DE0">
              <w:rPr>
                <w:color w:val="212121"/>
                <w:sz w:val="24"/>
              </w:rPr>
              <w:t>аждого</w:t>
            </w:r>
            <w:r>
              <w:rPr>
                <w:color w:val="212121"/>
                <w:sz w:val="24"/>
              </w:rPr>
              <w:t xml:space="preserve"> </w:t>
            </w:r>
            <w:r w:rsidR="00EA3DE0">
              <w:rPr>
                <w:color w:val="212121"/>
                <w:sz w:val="24"/>
              </w:rPr>
              <w:t>класса</w:t>
            </w:r>
            <w:r>
              <w:rPr>
                <w:color w:val="212121"/>
                <w:sz w:val="24"/>
              </w:rPr>
              <w:t xml:space="preserve"> </w:t>
            </w:r>
            <w:r w:rsidR="00EA3DE0">
              <w:rPr>
                <w:color w:val="212121"/>
                <w:sz w:val="24"/>
              </w:rPr>
              <w:t>параллели на основе случайного</w:t>
            </w:r>
          </w:p>
          <w:p w:rsidR="00F95C8E" w:rsidRDefault="00EA3DE0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выбора: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один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из группы №1, второй – из</w:t>
            </w:r>
          </w:p>
          <w:p w:rsidR="00F95C8E" w:rsidRDefault="00EA3DE0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группы</w:t>
            </w:r>
            <w:r>
              <w:rPr>
                <w:color w:val="212121"/>
                <w:spacing w:val="-5"/>
                <w:sz w:val="24"/>
              </w:rPr>
              <w:t>№2)</w:t>
            </w:r>
          </w:p>
        </w:tc>
        <w:tc>
          <w:tcPr>
            <w:tcW w:w="3581" w:type="dxa"/>
          </w:tcPr>
          <w:p w:rsidR="00F95C8E" w:rsidRDefault="00EA3D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2"/>
                <w:sz w:val="24"/>
              </w:rPr>
              <w:t>«Обществознание»,</w:t>
            </w:r>
          </w:p>
          <w:p w:rsidR="00F95C8E" w:rsidRDefault="00EA3DE0">
            <w:pPr>
              <w:pStyle w:val="TableParagraph"/>
              <w:spacing w:before="137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«Литература»,«Иностранный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F95C8E" w:rsidRDefault="00EA3DE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2"/>
                <w:sz w:val="24"/>
              </w:rPr>
              <w:t xml:space="preserve"> «Биология»,</w:t>
            </w:r>
          </w:p>
          <w:p w:rsidR="00F95C8E" w:rsidRDefault="00EA3DE0">
            <w:pPr>
              <w:pStyle w:val="TableParagraph"/>
              <w:spacing w:before="137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«Физика»</w:t>
            </w:r>
            <w:r>
              <w:rPr>
                <w:color w:val="212121"/>
                <w:spacing w:val="-2"/>
                <w:sz w:val="24"/>
              </w:rPr>
              <w:t>(базовая),</w:t>
            </w:r>
          </w:p>
          <w:p w:rsidR="00F95C8E" w:rsidRDefault="00EA3DE0">
            <w:pPr>
              <w:pStyle w:val="TableParagraph"/>
              <w:spacing w:before="139" w:line="360" w:lineRule="auto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«Физика»(с</w:t>
            </w:r>
            <w:r>
              <w:rPr>
                <w:color w:val="212121"/>
                <w:sz w:val="24"/>
              </w:rPr>
              <w:t>углубленным изучением предмета),</w:t>
            </w:r>
          </w:p>
          <w:p w:rsidR="00F95C8E" w:rsidRDefault="00EA3DE0">
            <w:pPr>
              <w:pStyle w:val="TableParagraph"/>
              <w:ind w:left="108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«Информатика»</w:t>
            </w:r>
          </w:p>
        </w:tc>
      </w:tr>
      <w:tr w:rsidR="00F95C8E">
        <w:trPr>
          <w:trHeight w:val="2899"/>
        </w:trPr>
        <w:tc>
          <w:tcPr>
            <w:tcW w:w="3173" w:type="dxa"/>
          </w:tcPr>
          <w:p w:rsidR="00F95C8E" w:rsidRDefault="00EA3DE0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color w:val="212121"/>
                <w:sz w:val="24"/>
              </w:rPr>
              <w:t>классы(два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предмета распределяются для</w:t>
            </w:r>
          </w:p>
          <w:p w:rsidR="00F95C8E" w:rsidRDefault="009872E6">
            <w:pPr>
              <w:pStyle w:val="TableParagraph"/>
              <w:spacing w:line="360" w:lineRule="auto"/>
              <w:ind w:left="107" w:right="183"/>
              <w:rPr>
                <w:sz w:val="24"/>
              </w:rPr>
            </w:pPr>
            <w:r>
              <w:rPr>
                <w:color w:val="212121"/>
                <w:sz w:val="24"/>
              </w:rPr>
              <w:t>К</w:t>
            </w:r>
            <w:r w:rsidR="00EA3DE0">
              <w:rPr>
                <w:color w:val="212121"/>
                <w:sz w:val="24"/>
              </w:rPr>
              <w:t>аждого</w:t>
            </w:r>
            <w:r>
              <w:rPr>
                <w:color w:val="212121"/>
                <w:sz w:val="24"/>
              </w:rPr>
              <w:t xml:space="preserve"> </w:t>
            </w:r>
            <w:r w:rsidR="00EA3DE0">
              <w:rPr>
                <w:color w:val="212121"/>
                <w:sz w:val="24"/>
              </w:rPr>
              <w:t>класса</w:t>
            </w:r>
            <w:r>
              <w:rPr>
                <w:color w:val="212121"/>
                <w:sz w:val="24"/>
              </w:rPr>
              <w:t xml:space="preserve"> </w:t>
            </w:r>
            <w:r w:rsidR="00EA3DE0">
              <w:rPr>
                <w:color w:val="212121"/>
                <w:sz w:val="24"/>
              </w:rPr>
              <w:t>параллели на основе случайного</w:t>
            </w:r>
          </w:p>
          <w:p w:rsidR="00F95C8E" w:rsidRDefault="00EA3DE0">
            <w:pPr>
              <w:pStyle w:val="TableParagraph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выбора: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один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предмет</w:t>
            </w:r>
            <w:r w:rsidR="009872E6">
              <w:rPr>
                <w:color w:val="212121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из</w:t>
            </w:r>
          </w:p>
          <w:p w:rsidR="00F95C8E" w:rsidRDefault="00EA3DE0">
            <w:pPr>
              <w:pStyle w:val="TableParagraph"/>
              <w:spacing w:line="410" w:lineRule="atLeast"/>
              <w:ind w:left="107"/>
              <w:rPr>
                <w:sz w:val="24"/>
              </w:rPr>
            </w:pPr>
            <w:r>
              <w:rPr>
                <w:color w:val="212121"/>
                <w:sz w:val="24"/>
              </w:rPr>
              <w:t>группы№1,второй–из группы №2)</w:t>
            </w:r>
          </w:p>
        </w:tc>
        <w:tc>
          <w:tcPr>
            <w:tcW w:w="3581" w:type="dxa"/>
          </w:tcPr>
          <w:p w:rsidR="00F95C8E" w:rsidRDefault="00EA3DE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«История»,</w:t>
            </w:r>
            <w:r>
              <w:rPr>
                <w:spacing w:val="-2"/>
                <w:sz w:val="24"/>
              </w:rPr>
              <w:t>«Обществознание»,</w:t>
            </w:r>
          </w:p>
          <w:p w:rsidR="00F95C8E" w:rsidRDefault="00EA3DE0">
            <w:pPr>
              <w:pStyle w:val="TableParagraph"/>
              <w:spacing w:before="139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«Литература»,</w:t>
            </w:r>
            <w:r>
              <w:rPr>
                <w:sz w:val="24"/>
              </w:rPr>
              <w:t>«Иностранный (английский, немецкий, французский) язык»</w:t>
            </w:r>
          </w:p>
        </w:tc>
        <w:tc>
          <w:tcPr>
            <w:tcW w:w="3103" w:type="dxa"/>
          </w:tcPr>
          <w:p w:rsidR="00F95C8E" w:rsidRDefault="00EA3DE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«География»,</w:t>
            </w:r>
            <w:r>
              <w:rPr>
                <w:color w:val="212121"/>
                <w:spacing w:val="-2"/>
                <w:sz w:val="24"/>
              </w:rPr>
              <w:t xml:space="preserve"> «Биология»,</w:t>
            </w:r>
          </w:p>
          <w:p w:rsidR="00F95C8E" w:rsidRDefault="00EA3DE0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«Химия»,</w:t>
            </w:r>
            <w:r>
              <w:rPr>
                <w:color w:val="212121"/>
                <w:spacing w:val="-2"/>
                <w:sz w:val="24"/>
              </w:rPr>
              <w:t>«Физика»</w:t>
            </w:r>
          </w:p>
          <w:p w:rsidR="00F95C8E" w:rsidRDefault="00EA3DE0">
            <w:pPr>
              <w:pStyle w:val="TableParagraph"/>
              <w:spacing w:before="137" w:line="360" w:lineRule="auto"/>
              <w:ind w:left="108"/>
              <w:rPr>
                <w:sz w:val="24"/>
              </w:rPr>
            </w:pPr>
            <w:r>
              <w:rPr>
                <w:color w:val="212121"/>
                <w:sz w:val="24"/>
              </w:rPr>
              <w:t>(базовая), «Физика» (с углубленным изучением предмета),«Информатика»</w:t>
            </w:r>
          </w:p>
        </w:tc>
      </w:tr>
    </w:tbl>
    <w:p w:rsidR="00F95C8E" w:rsidRDefault="00F95C8E">
      <w:pPr>
        <w:pStyle w:val="a3"/>
        <w:spacing w:before="151"/>
        <w:ind w:left="0" w:firstLine="0"/>
        <w:jc w:val="left"/>
      </w:pPr>
    </w:p>
    <w:p w:rsidR="00F95C8E" w:rsidRDefault="00EA3DE0">
      <w:pPr>
        <w:pStyle w:val="a4"/>
        <w:numPr>
          <w:ilvl w:val="1"/>
          <w:numId w:val="4"/>
        </w:numPr>
        <w:tabs>
          <w:tab w:val="left" w:pos="1419"/>
          <w:tab w:val="left" w:pos="3146"/>
          <w:tab w:val="left" w:pos="4575"/>
          <w:tab w:val="left" w:pos="5857"/>
          <w:tab w:val="left" w:pos="6300"/>
          <w:tab w:val="left" w:pos="7202"/>
          <w:tab w:val="left" w:pos="8579"/>
          <w:tab w:val="left" w:pos="9529"/>
        </w:tabs>
        <w:spacing w:before="1" w:line="360" w:lineRule="auto"/>
        <w:ind w:right="145"/>
        <w:rPr>
          <w:sz w:val="24"/>
        </w:rPr>
      </w:pPr>
      <w:r>
        <w:rPr>
          <w:spacing w:val="-2"/>
          <w:sz w:val="24"/>
        </w:rPr>
        <w:t>Распределение</w:t>
      </w:r>
      <w:r>
        <w:rPr>
          <w:sz w:val="24"/>
        </w:rPr>
        <w:tab/>
      </w:r>
      <w:r>
        <w:rPr>
          <w:spacing w:val="-2"/>
          <w:sz w:val="24"/>
        </w:rPr>
        <w:t>конкретных</w:t>
      </w:r>
      <w:r>
        <w:rPr>
          <w:sz w:val="24"/>
        </w:rPr>
        <w:tab/>
      </w:r>
      <w:r>
        <w:rPr>
          <w:spacing w:val="-2"/>
          <w:sz w:val="24"/>
        </w:rPr>
        <w:t>предметов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случайного</w:t>
      </w:r>
      <w:r>
        <w:rPr>
          <w:sz w:val="24"/>
        </w:rPr>
        <w:tab/>
      </w:r>
      <w:r>
        <w:rPr>
          <w:spacing w:val="-2"/>
          <w:sz w:val="24"/>
        </w:rPr>
        <w:t>выбора</w:t>
      </w:r>
      <w:r>
        <w:rPr>
          <w:sz w:val="24"/>
        </w:rPr>
        <w:tab/>
      </w:r>
      <w:r>
        <w:rPr>
          <w:spacing w:val="-6"/>
          <w:sz w:val="24"/>
        </w:rPr>
        <w:t xml:space="preserve">по </w:t>
      </w:r>
      <w:r>
        <w:rPr>
          <w:sz w:val="24"/>
        </w:rPr>
        <w:t>конкретным классам осуществляется федеральным организатором.</w:t>
      </w:r>
    </w:p>
    <w:p w:rsidR="00F95C8E" w:rsidRDefault="00F95C8E">
      <w:pPr>
        <w:pStyle w:val="a4"/>
        <w:spacing w:line="360" w:lineRule="auto"/>
        <w:jc w:val="left"/>
        <w:rPr>
          <w:sz w:val="24"/>
        </w:rPr>
      </w:pPr>
    </w:p>
    <w:p w:rsidR="009872E6" w:rsidRDefault="009872E6" w:rsidP="009872E6">
      <w:pPr>
        <w:pStyle w:val="Heading1"/>
        <w:tabs>
          <w:tab w:val="left" w:pos="1211"/>
        </w:tabs>
        <w:spacing w:before="3"/>
        <w:ind w:hanging="143"/>
        <w:jc w:val="left"/>
      </w:pPr>
      <w:r>
        <w:t xml:space="preserve">Получение результатов  </w:t>
      </w:r>
      <w:r>
        <w:rPr>
          <w:spacing w:val="-5"/>
        </w:rPr>
        <w:t>ВПР</w:t>
      </w:r>
    </w:p>
    <w:p w:rsidR="009872E6" w:rsidRDefault="009872E6" w:rsidP="009872E6">
      <w:pPr>
        <w:pStyle w:val="a4"/>
        <w:numPr>
          <w:ilvl w:val="1"/>
          <w:numId w:val="1"/>
        </w:numPr>
        <w:tabs>
          <w:tab w:val="left" w:pos="1478"/>
        </w:tabs>
        <w:spacing w:before="132" w:line="360" w:lineRule="auto"/>
        <w:ind w:right="143"/>
        <w:rPr>
          <w:sz w:val="24"/>
        </w:rPr>
      </w:pPr>
      <w:r>
        <w:rPr>
          <w:sz w:val="24"/>
        </w:rPr>
        <w:t>Сбор и обработку результатов ВПР осуществляет Федеральная служба по надзору в сфере образования и науки не позднее 2 месяцев со дня завершения соответствующих мероприятий в соответствии с пунктом 20 Правил.</w:t>
      </w:r>
    </w:p>
    <w:p w:rsidR="009872E6" w:rsidRDefault="009872E6" w:rsidP="009872E6">
      <w:pPr>
        <w:pStyle w:val="a4"/>
        <w:numPr>
          <w:ilvl w:val="1"/>
          <w:numId w:val="1"/>
        </w:numPr>
        <w:tabs>
          <w:tab w:val="left" w:pos="1433"/>
        </w:tabs>
        <w:spacing w:before="2" w:line="360" w:lineRule="auto"/>
        <w:ind w:right="138"/>
        <w:rPr>
          <w:sz w:val="24"/>
        </w:rPr>
      </w:pPr>
      <w:r>
        <w:rPr>
          <w:sz w:val="24"/>
        </w:rPr>
        <w:t>Хранение работ участников рекомендуется обеспечить до окончания ВПР (до получения результатов). ОИВ может принять решение об ином сроке хранения работ участников ВПР.</w:t>
      </w:r>
    </w:p>
    <w:p w:rsidR="009872E6" w:rsidRDefault="009872E6" w:rsidP="009872E6">
      <w:pPr>
        <w:pStyle w:val="a4"/>
        <w:numPr>
          <w:ilvl w:val="1"/>
          <w:numId w:val="1"/>
        </w:numPr>
        <w:tabs>
          <w:tab w:val="left" w:pos="1531"/>
        </w:tabs>
        <w:spacing w:line="360" w:lineRule="auto"/>
        <w:ind w:right="137"/>
        <w:rPr>
          <w:sz w:val="24"/>
        </w:rPr>
      </w:pPr>
      <w:r>
        <w:rPr>
          <w:sz w:val="24"/>
        </w:rPr>
        <w:t>Ответственный организатор в ОО, муниципальный и/или региональный координатор получают результаты ВПР в разделе «Аналитика» ЛК ГИС ФИС ОКО в соответствии с инструкцией по работе с разделом, размещенной во вкладке «Техническая поддержка» в ЛК ГИС ФИС ОКО.</w:t>
      </w:r>
    </w:p>
    <w:p w:rsidR="009872E6" w:rsidRDefault="009872E6" w:rsidP="009872E6">
      <w:pPr>
        <w:pStyle w:val="a4"/>
        <w:numPr>
          <w:ilvl w:val="1"/>
          <w:numId w:val="1"/>
        </w:numPr>
        <w:tabs>
          <w:tab w:val="left" w:pos="1391"/>
        </w:tabs>
        <w:ind w:left="1391" w:hanging="540"/>
        <w:rPr>
          <w:sz w:val="24"/>
        </w:rPr>
      </w:pPr>
      <w:r>
        <w:rPr>
          <w:sz w:val="24"/>
        </w:rPr>
        <w:t>Региональные координаторы передают результаты ВПР в</w:t>
      </w:r>
      <w:r>
        <w:rPr>
          <w:spacing w:val="-4"/>
          <w:sz w:val="24"/>
        </w:rPr>
        <w:t xml:space="preserve"> ОИВ.</w:t>
      </w:r>
    </w:p>
    <w:p w:rsidR="009872E6" w:rsidRPr="009872E6" w:rsidRDefault="009872E6" w:rsidP="009872E6">
      <w:pPr>
        <w:pStyle w:val="a4"/>
        <w:numPr>
          <w:ilvl w:val="1"/>
          <w:numId w:val="1"/>
        </w:numPr>
        <w:tabs>
          <w:tab w:val="left" w:pos="1394"/>
        </w:tabs>
        <w:spacing w:before="138" w:line="360" w:lineRule="auto"/>
        <w:ind w:right="137"/>
        <w:rPr>
          <w:sz w:val="24"/>
        </w:rPr>
        <w:sectPr w:rsidR="009872E6" w:rsidRPr="009872E6" w:rsidSect="009872E6">
          <w:type w:val="continuous"/>
          <w:pgSz w:w="11910" w:h="16840"/>
          <w:pgMar w:top="1040" w:right="425" w:bottom="1240" w:left="1559" w:header="0" w:footer="1042" w:gutter="0"/>
          <w:cols w:space="720"/>
        </w:sectPr>
      </w:pPr>
      <w:r>
        <w:rPr>
          <w:sz w:val="24"/>
        </w:rPr>
        <w:t>Результаты ВПР могут быть использованы ОИВ для анализа текущего состояния системы образования и формирования программ еѐ развития, ОО – для совершенствования преподавания учебных предметов на основе аналитических выводов о качестве образования</w:t>
      </w:r>
      <w:r w:rsidR="00F44994">
        <w:rPr>
          <w:sz w:val="24"/>
        </w:rPr>
        <w:t>.</w:t>
      </w:r>
    </w:p>
    <w:p w:rsidR="009872E6" w:rsidRPr="009872E6" w:rsidRDefault="009872E6" w:rsidP="009872E6">
      <w:pPr>
        <w:spacing w:line="360" w:lineRule="auto"/>
        <w:rPr>
          <w:sz w:val="24"/>
        </w:rPr>
        <w:sectPr w:rsidR="009872E6" w:rsidRPr="009872E6">
          <w:type w:val="continuous"/>
          <w:pgSz w:w="11910" w:h="16840"/>
          <w:pgMar w:top="1100" w:right="425" w:bottom="1240" w:left="1559" w:header="0" w:footer="1042" w:gutter="0"/>
          <w:cols w:space="720"/>
        </w:sectPr>
      </w:pPr>
    </w:p>
    <w:p w:rsidR="00F95C8E" w:rsidRDefault="00F95C8E" w:rsidP="009872E6">
      <w:pPr>
        <w:pStyle w:val="a3"/>
        <w:spacing w:line="362" w:lineRule="auto"/>
        <w:ind w:left="0" w:firstLine="0"/>
        <w:jc w:val="left"/>
        <w:sectPr w:rsidR="00F95C8E">
          <w:pgSz w:w="11910" w:h="16840"/>
          <w:pgMar w:top="1040" w:right="425" w:bottom="1240" w:left="1559" w:header="0" w:footer="1042" w:gutter="0"/>
          <w:cols w:space="720"/>
        </w:sectPr>
      </w:pPr>
    </w:p>
    <w:p w:rsidR="00EA3DE0" w:rsidRDefault="00EA3DE0" w:rsidP="009872E6">
      <w:pPr>
        <w:pStyle w:val="a3"/>
        <w:spacing w:before="73" w:line="362" w:lineRule="auto"/>
        <w:ind w:left="0" w:right="65" w:firstLine="0"/>
        <w:jc w:val="left"/>
      </w:pPr>
    </w:p>
    <w:sectPr w:rsidR="00EA3DE0" w:rsidSect="009872E6">
      <w:pgSz w:w="11910" w:h="16840"/>
      <w:pgMar w:top="1040" w:right="425" w:bottom="1240" w:left="1559" w:header="0" w:footer="10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DE0" w:rsidRDefault="00EA3DE0" w:rsidP="00F95C8E">
      <w:r>
        <w:separator/>
      </w:r>
    </w:p>
  </w:endnote>
  <w:endnote w:type="continuationSeparator" w:id="1">
    <w:p w:rsidR="00EA3DE0" w:rsidRDefault="00EA3DE0" w:rsidP="00F9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C8E" w:rsidRDefault="00F95C8E">
    <w:pPr>
      <w:pStyle w:val="a3"/>
      <w:spacing w:line="14" w:lineRule="auto"/>
      <w:ind w:left="0" w:firstLine="0"/>
      <w:jc w:val="left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54.25pt;margin-top:778.5pt;width:17pt;height:15.3pt;z-index:-251658752;mso-position-horizontal-relative:page;mso-position-vertical-relative:page" filled="f" stroked="f">
          <v:textbox inset="0,0,0,0">
            <w:txbxContent>
              <w:p w:rsidR="00F95C8E" w:rsidRDefault="00F95C8E">
                <w:pPr>
                  <w:pStyle w:val="a3"/>
                  <w:spacing w:before="10"/>
                  <w:ind w:left="20" w:firstLine="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 w:rsidR="00EA3DE0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F44994">
                  <w:rPr>
                    <w:noProof/>
                    <w:spacing w:val="-5"/>
                  </w:rPr>
                  <w:t>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DE0" w:rsidRDefault="00EA3DE0" w:rsidP="00F95C8E">
      <w:r>
        <w:separator/>
      </w:r>
    </w:p>
  </w:footnote>
  <w:footnote w:type="continuationSeparator" w:id="1">
    <w:p w:rsidR="00EA3DE0" w:rsidRDefault="00EA3DE0" w:rsidP="00F95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37D79"/>
    <w:multiLevelType w:val="hybridMultilevel"/>
    <w:tmpl w:val="A3AEBF86"/>
    <w:lvl w:ilvl="0" w:tplc="07BAA560">
      <w:start w:val="1"/>
      <w:numFmt w:val="decimal"/>
      <w:lvlText w:val="%1."/>
      <w:lvlJc w:val="left"/>
      <w:pPr>
        <w:ind w:left="14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B453DA">
      <w:numFmt w:val="bullet"/>
      <w:lvlText w:val="•"/>
      <w:lvlJc w:val="left"/>
      <w:pPr>
        <w:ind w:left="1118" w:hanging="283"/>
      </w:pPr>
      <w:rPr>
        <w:rFonts w:hint="default"/>
        <w:lang w:val="ru-RU" w:eastAsia="en-US" w:bidi="ar-SA"/>
      </w:rPr>
    </w:lvl>
    <w:lvl w:ilvl="2" w:tplc="552E3220">
      <w:numFmt w:val="bullet"/>
      <w:lvlText w:val="•"/>
      <w:lvlJc w:val="left"/>
      <w:pPr>
        <w:ind w:left="2096" w:hanging="283"/>
      </w:pPr>
      <w:rPr>
        <w:rFonts w:hint="default"/>
        <w:lang w:val="ru-RU" w:eastAsia="en-US" w:bidi="ar-SA"/>
      </w:rPr>
    </w:lvl>
    <w:lvl w:ilvl="3" w:tplc="4832274A">
      <w:numFmt w:val="bullet"/>
      <w:lvlText w:val="•"/>
      <w:lvlJc w:val="left"/>
      <w:pPr>
        <w:ind w:left="3075" w:hanging="283"/>
      </w:pPr>
      <w:rPr>
        <w:rFonts w:hint="default"/>
        <w:lang w:val="ru-RU" w:eastAsia="en-US" w:bidi="ar-SA"/>
      </w:rPr>
    </w:lvl>
    <w:lvl w:ilvl="4" w:tplc="A9B41206">
      <w:numFmt w:val="bullet"/>
      <w:lvlText w:val="•"/>
      <w:lvlJc w:val="left"/>
      <w:pPr>
        <w:ind w:left="4053" w:hanging="283"/>
      </w:pPr>
      <w:rPr>
        <w:rFonts w:hint="default"/>
        <w:lang w:val="ru-RU" w:eastAsia="en-US" w:bidi="ar-SA"/>
      </w:rPr>
    </w:lvl>
    <w:lvl w:ilvl="5" w:tplc="D0D623A0">
      <w:numFmt w:val="bullet"/>
      <w:lvlText w:val="•"/>
      <w:lvlJc w:val="left"/>
      <w:pPr>
        <w:ind w:left="5032" w:hanging="283"/>
      </w:pPr>
      <w:rPr>
        <w:rFonts w:hint="default"/>
        <w:lang w:val="ru-RU" w:eastAsia="en-US" w:bidi="ar-SA"/>
      </w:rPr>
    </w:lvl>
    <w:lvl w:ilvl="6" w:tplc="F39EA1C0">
      <w:numFmt w:val="bullet"/>
      <w:lvlText w:val="•"/>
      <w:lvlJc w:val="left"/>
      <w:pPr>
        <w:ind w:left="6010" w:hanging="283"/>
      </w:pPr>
      <w:rPr>
        <w:rFonts w:hint="default"/>
        <w:lang w:val="ru-RU" w:eastAsia="en-US" w:bidi="ar-SA"/>
      </w:rPr>
    </w:lvl>
    <w:lvl w:ilvl="7" w:tplc="C5B093C6">
      <w:numFmt w:val="bullet"/>
      <w:lvlText w:val="•"/>
      <w:lvlJc w:val="left"/>
      <w:pPr>
        <w:ind w:left="6989" w:hanging="283"/>
      </w:pPr>
      <w:rPr>
        <w:rFonts w:hint="default"/>
        <w:lang w:val="ru-RU" w:eastAsia="en-US" w:bidi="ar-SA"/>
      </w:rPr>
    </w:lvl>
    <w:lvl w:ilvl="8" w:tplc="95F68932">
      <w:numFmt w:val="bullet"/>
      <w:lvlText w:val="•"/>
      <w:lvlJc w:val="left"/>
      <w:pPr>
        <w:ind w:left="7967" w:hanging="283"/>
      </w:pPr>
      <w:rPr>
        <w:rFonts w:hint="default"/>
        <w:lang w:val="ru-RU" w:eastAsia="en-US" w:bidi="ar-SA"/>
      </w:rPr>
    </w:lvl>
  </w:abstractNum>
  <w:abstractNum w:abstractNumId="1">
    <w:nsid w:val="3A10302E"/>
    <w:multiLevelType w:val="hybridMultilevel"/>
    <w:tmpl w:val="DFEE5992"/>
    <w:lvl w:ilvl="0" w:tplc="97E4AA4A">
      <w:start w:val="8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342D86">
      <w:numFmt w:val="none"/>
      <w:lvlText w:val=""/>
      <w:lvlJc w:val="left"/>
      <w:pPr>
        <w:tabs>
          <w:tab w:val="num" w:pos="360"/>
        </w:tabs>
      </w:pPr>
    </w:lvl>
    <w:lvl w:ilvl="2" w:tplc="DE26F882">
      <w:numFmt w:val="none"/>
      <w:lvlText w:val=""/>
      <w:lvlJc w:val="left"/>
      <w:pPr>
        <w:tabs>
          <w:tab w:val="num" w:pos="360"/>
        </w:tabs>
      </w:pPr>
    </w:lvl>
    <w:lvl w:ilvl="3" w:tplc="4086B8D6">
      <w:numFmt w:val="bullet"/>
      <w:lvlText w:val="-"/>
      <w:lvlJc w:val="left"/>
      <w:pPr>
        <w:ind w:left="86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71AAE580">
      <w:numFmt w:val="bullet"/>
      <w:lvlText w:val="•"/>
      <w:lvlJc w:val="left"/>
      <w:pPr>
        <w:ind w:left="2772" w:hanging="228"/>
      </w:pPr>
      <w:rPr>
        <w:rFonts w:hint="default"/>
        <w:lang w:val="ru-RU" w:eastAsia="en-US" w:bidi="ar-SA"/>
      </w:rPr>
    </w:lvl>
    <w:lvl w:ilvl="5" w:tplc="06BA78A2">
      <w:numFmt w:val="bullet"/>
      <w:lvlText w:val="•"/>
      <w:lvlJc w:val="left"/>
      <w:pPr>
        <w:ind w:left="3964" w:hanging="228"/>
      </w:pPr>
      <w:rPr>
        <w:rFonts w:hint="default"/>
        <w:lang w:val="ru-RU" w:eastAsia="en-US" w:bidi="ar-SA"/>
      </w:rPr>
    </w:lvl>
    <w:lvl w:ilvl="6" w:tplc="58CA9ECA">
      <w:numFmt w:val="bullet"/>
      <w:lvlText w:val="•"/>
      <w:lvlJc w:val="left"/>
      <w:pPr>
        <w:ind w:left="5156" w:hanging="228"/>
      </w:pPr>
      <w:rPr>
        <w:rFonts w:hint="default"/>
        <w:lang w:val="ru-RU" w:eastAsia="en-US" w:bidi="ar-SA"/>
      </w:rPr>
    </w:lvl>
    <w:lvl w:ilvl="7" w:tplc="5070428E">
      <w:numFmt w:val="bullet"/>
      <w:lvlText w:val="•"/>
      <w:lvlJc w:val="left"/>
      <w:pPr>
        <w:ind w:left="6348" w:hanging="228"/>
      </w:pPr>
      <w:rPr>
        <w:rFonts w:hint="default"/>
        <w:lang w:val="ru-RU" w:eastAsia="en-US" w:bidi="ar-SA"/>
      </w:rPr>
    </w:lvl>
    <w:lvl w:ilvl="8" w:tplc="D6A4FD30">
      <w:numFmt w:val="bullet"/>
      <w:lvlText w:val="•"/>
      <w:lvlJc w:val="left"/>
      <w:pPr>
        <w:ind w:left="7540" w:hanging="228"/>
      </w:pPr>
      <w:rPr>
        <w:rFonts w:hint="default"/>
        <w:lang w:val="ru-RU" w:eastAsia="en-US" w:bidi="ar-SA"/>
      </w:rPr>
    </w:lvl>
  </w:abstractNum>
  <w:abstractNum w:abstractNumId="2">
    <w:nsid w:val="52EA3221"/>
    <w:multiLevelType w:val="hybridMultilevel"/>
    <w:tmpl w:val="B7E66948"/>
    <w:lvl w:ilvl="0" w:tplc="714E2A96">
      <w:start w:val="1"/>
      <w:numFmt w:val="decimal"/>
      <w:lvlText w:val="%1."/>
      <w:lvlJc w:val="left"/>
      <w:pPr>
        <w:ind w:left="1091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F6489E">
      <w:numFmt w:val="none"/>
      <w:lvlText w:val=""/>
      <w:lvlJc w:val="left"/>
      <w:pPr>
        <w:tabs>
          <w:tab w:val="num" w:pos="360"/>
        </w:tabs>
      </w:pPr>
    </w:lvl>
    <w:lvl w:ilvl="2" w:tplc="66461682">
      <w:numFmt w:val="bullet"/>
      <w:lvlText w:val="-"/>
      <w:lvlJc w:val="left"/>
      <w:pPr>
        <w:ind w:left="143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E7D68E2E">
      <w:numFmt w:val="bullet"/>
      <w:lvlText w:val="•"/>
      <w:lvlJc w:val="left"/>
      <w:pPr>
        <w:ind w:left="1280" w:hanging="245"/>
      </w:pPr>
      <w:rPr>
        <w:rFonts w:hint="default"/>
        <w:lang w:val="ru-RU" w:eastAsia="en-US" w:bidi="ar-SA"/>
      </w:rPr>
    </w:lvl>
    <w:lvl w:ilvl="4" w:tplc="DBB2D482">
      <w:numFmt w:val="bullet"/>
      <w:lvlText w:val="•"/>
      <w:lvlJc w:val="left"/>
      <w:pPr>
        <w:ind w:left="2514" w:hanging="245"/>
      </w:pPr>
      <w:rPr>
        <w:rFonts w:hint="default"/>
        <w:lang w:val="ru-RU" w:eastAsia="en-US" w:bidi="ar-SA"/>
      </w:rPr>
    </w:lvl>
    <w:lvl w:ilvl="5" w:tplc="0DCED8E2">
      <w:numFmt w:val="bullet"/>
      <w:lvlText w:val="•"/>
      <w:lvlJc w:val="left"/>
      <w:pPr>
        <w:ind w:left="3749" w:hanging="245"/>
      </w:pPr>
      <w:rPr>
        <w:rFonts w:hint="default"/>
        <w:lang w:val="ru-RU" w:eastAsia="en-US" w:bidi="ar-SA"/>
      </w:rPr>
    </w:lvl>
    <w:lvl w:ilvl="6" w:tplc="D696B718">
      <w:numFmt w:val="bullet"/>
      <w:lvlText w:val="•"/>
      <w:lvlJc w:val="left"/>
      <w:pPr>
        <w:ind w:left="4984" w:hanging="245"/>
      </w:pPr>
      <w:rPr>
        <w:rFonts w:hint="default"/>
        <w:lang w:val="ru-RU" w:eastAsia="en-US" w:bidi="ar-SA"/>
      </w:rPr>
    </w:lvl>
    <w:lvl w:ilvl="7" w:tplc="98E40054">
      <w:numFmt w:val="bullet"/>
      <w:lvlText w:val="•"/>
      <w:lvlJc w:val="left"/>
      <w:pPr>
        <w:ind w:left="6219" w:hanging="245"/>
      </w:pPr>
      <w:rPr>
        <w:rFonts w:hint="default"/>
        <w:lang w:val="ru-RU" w:eastAsia="en-US" w:bidi="ar-SA"/>
      </w:rPr>
    </w:lvl>
    <w:lvl w:ilvl="8" w:tplc="0540D16C">
      <w:numFmt w:val="bullet"/>
      <w:lvlText w:val="•"/>
      <w:lvlJc w:val="left"/>
      <w:pPr>
        <w:ind w:left="7454" w:hanging="245"/>
      </w:pPr>
      <w:rPr>
        <w:rFonts w:hint="default"/>
        <w:lang w:val="ru-RU" w:eastAsia="en-US" w:bidi="ar-SA"/>
      </w:rPr>
    </w:lvl>
  </w:abstractNum>
  <w:abstractNum w:abstractNumId="3">
    <w:nsid w:val="69EA0DB8"/>
    <w:multiLevelType w:val="hybridMultilevel"/>
    <w:tmpl w:val="D69493FE"/>
    <w:lvl w:ilvl="0" w:tplc="1A92DB00">
      <w:start w:val="7"/>
      <w:numFmt w:val="decimal"/>
      <w:lvlText w:val="%1"/>
      <w:lvlJc w:val="left"/>
      <w:pPr>
        <w:ind w:left="1031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AA1798">
      <w:numFmt w:val="none"/>
      <w:lvlText w:val=""/>
      <w:lvlJc w:val="left"/>
      <w:pPr>
        <w:tabs>
          <w:tab w:val="num" w:pos="360"/>
        </w:tabs>
      </w:pPr>
    </w:lvl>
    <w:lvl w:ilvl="2" w:tplc="8594EB1C">
      <w:numFmt w:val="bullet"/>
      <w:lvlText w:val="•"/>
      <w:lvlJc w:val="left"/>
      <w:pPr>
        <w:ind w:left="2240" w:hanging="420"/>
      </w:pPr>
      <w:rPr>
        <w:rFonts w:hint="default"/>
        <w:lang w:val="ru-RU" w:eastAsia="en-US" w:bidi="ar-SA"/>
      </w:rPr>
    </w:lvl>
    <w:lvl w:ilvl="3" w:tplc="2D0ECD9A">
      <w:numFmt w:val="bullet"/>
      <w:lvlText w:val="•"/>
      <w:lvlJc w:val="left"/>
      <w:pPr>
        <w:ind w:left="3201" w:hanging="420"/>
      </w:pPr>
      <w:rPr>
        <w:rFonts w:hint="default"/>
        <w:lang w:val="ru-RU" w:eastAsia="en-US" w:bidi="ar-SA"/>
      </w:rPr>
    </w:lvl>
    <w:lvl w:ilvl="4" w:tplc="067E838E">
      <w:numFmt w:val="bullet"/>
      <w:lvlText w:val="•"/>
      <w:lvlJc w:val="left"/>
      <w:pPr>
        <w:ind w:left="4161" w:hanging="420"/>
      </w:pPr>
      <w:rPr>
        <w:rFonts w:hint="default"/>
        <w:lang w:val="ru-RU" w:eastAsia="en-US" w:bidi="ar-SA"/>
      </w:rPr>
    </w:lvl>
    <w:lvl w:ilvl="5" w:tplc="5492D048">
      <w:numFmt w:val="bullet"/>
      <w:lvlText w:val="•"/>
      <w:lvlJc w:val="left"/>
      <w:pPr>
        <w:ind w:left="5122" w:hanging="420"/>
      </w:pPr>
      <w:rPr>
        <w:rFonts w:hint="default"/>
        <w:lang w:val="ru-RU" w:eastAsia="en-US" w:bidi="ar-SA"/>
      </w:rPr>
    </w:lvl>
    <w:lvl w:ilvl="6" w:tplc="D6B8F4D8">
      <w:numFmt w:val="bullet"/>
      <w:lvlText w:val="•"/>
      <w:lvlJc w:val="left"/>
      <w:pPr>
        <w:ind w:left="6082" w:hanging="420"/>
      </w:pPr>
      <w:rPr>
        <w:rFonts w:hint="default"/>
        <w:lang w:val="ru-RU" w:eastAsia="en-US" w:bidi="ar-SA"/>
      </w:rPr>
    </w:lvl>
    <w:lvl w:ilvl="7" w:tplc="8FEE4288">
      <w:numFmt w:val="bullet"/>
      <w:lvlText w:val="•"/>
      <w:lvlJc w:val="left"/>
      <w:pPr>
        <w:ind w:left="7043" w:hanging="420"/>
      </w:pPr>
      <w:rPr>
        <w:rFonts w:hint="default"/>
        <w:lang w:val="ru-RU" w:eastAsia="en-US" w:bidi="ar-SA"/>
      </w:rPr>
    </w:lvl>
    <w:lvl w:ilvl="8" w:tplc="BAB68CAC">
      <w:numFmt w:val="bullet"/>
      <w:lvlText w:val="•"/>
      <w:lvlJc w:val="left"/>
      <w:pPr>
        <w:ind w:left="8003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95C8E"/>
    <w:rsid w:val="009872E6"/>
    <w:rsid w:val="00EA3DE0"/>
    <w:rsid w:val="00F44994"/>
    <w:rsid w:val="00F95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5C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5C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95C8E"/>
    <w:pPr>
      <w:ind w:left="143" w:firstLine="707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95C8E"/>
    <w:pPr>
      <w:ind w:left="143" w:hanging="240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95C8E"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95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Галкина</dc:creator>
  <cp:lastModifiedBy>Admin</cp:lastModifiedBy>
  <cp:revision>3</cp:revision>
  <dcterms:created xsi:type="dcterms:W3CDTF">2025-04-07T09:31:00Z</dcterms:created>
  <dcterms:modified xsi:type="dcterms:W3CDTF">2025-04-07T09:36:00Z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2025-04-07T00:00:00Z</vt:filetime>
  </property>
  <property fmtid="{D5CDD505-2E9C-101B-9397-08002B2CF9AE}" pid="5" name="Producer">
    <vt:lpwstr>3-Heights(TM) PDF Security Shell 4.8.25.2 (http://www.pdf-tools.com)</vt:lpwstr>
  </property>
</Properties>
</file>